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Государственная финансовая политика устойчивого развития в России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финансы и оценка бизнеса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6F3F170F" w:rsidR="00A77598" w:rsidRPr="008E4C51" w:rsidRDefault="008E4C51"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A5774" w:rsidRDefault="007A7979" w:rsidP="00511619">
            <w:pPr>
              <w:rPr>
                <w:rFonts w:ascii="Times New Roman" w:hAnsi="Times New Roman" w:cs="Times New Roman"/>
                <w:sz w:val="20"/>
                <w:szCs w:val="20"/>
              </w:rPr>
            </w:pPr>
            <w:r w:rsidRPr="00DA5774">
              <w:rPr>
                <w:rFonts w:ascii="Times New Roman" w:hAnsi="Times New Roman" w:cs="Times New Roman"/>
                <w:sz w:val="20"/>
                <w:szCs w:val="20"/>
              </w:rPr>
              <w:t>к.э.н, Федосов Виталий Анатольевич</w:t>
            </w:r>
          </w:p>
        </w:tc>
      </w:tr>
      <w:tr w:rsidR="007A7979" w:rsidRPr="007A7979" w14:paraId="108A7625" w14:textId="77777777" w:rsidTr="00ED54AA">
        <w:tc>
          <w:tcPr>
            <w:tcW w:w="9345" w:type="dxa"/>
          </w:tcPr>
          <w:p w14:paraId="7718E15C" w14:textId="77777777" w:rsidR="007A7979" w:rsidRPr="00DA5774" w:rsidRDefault="007A7979" w:rsidP="00511619">
            <w:pPr>
              <w:rPr>
                <w:rFonts w:ascii="Times New Roman" w:hAnsi="Times New Roman" w:cs="Times New Roman"/>
                <w:sz w:val="20"/>
                <w:szCs w:val="20"/>
              </w:rPr>
            </w:pPr>
            <w:r w:rsidRPr="00DA5774">
              <w:rPr>
                <w:rFonts w:ascii="Times New Roman" w:hAnsi="Times New Roman" w:cs="Times New Roman"/>
                <w:sz w:val="20"/>
                <w:szCs w:val="20"/>
              </w:rPr>
              <w:t>д.э.н, Канкулова Маржинат Ильясовна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96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96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87FB5F7" w:rsidR="004475DA" w:rsidRPr="008E4C51" w:rsidRDefault="008E4C51"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7C2E182" w14:textId="77777777" w:rsidR="00DA5774"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1583125" w:history="1">
            <w:r w:rsidR="00DA5774" w:rsidRPr="00834030">
              <w:rPr>
                <w:rStyle w:val="a8"/>
                <w:rFonts w:ascii="Times New Roman" w:hAnsi="Times New Roman" w:cs="Times New Roman"/>
                <w:b/>
                <w:noProof/>
              </w:rPr>
              <w:t>1. ЦЕЛИ ОСВОЕНИЯ ДИСЦИПЛИНЫ</w:t>
            </w:r>
            <w:r w:rsidR="00DA5774">
              <w:rPr>
                <w:noProof/>
                <w:webHidden/>
              </w:rPr>
              <w:tab/>
            </w:r>
            <w:r w:rsidR="00DA5774">
              <w:rPr>
                <w:noProof/>
                <w:webHidden/>
              </w:rPr>
              <w:fldChar w:fldCharType="begin"/>
            </w:r>
            <w:r w:rsidR="00DA5774">
              <w:rPr>
                <w:noProof/>
                <w:webHidden/>
              </w:rPr>
              <w:instrText xml:space="preserve"> PAGEREF _Toc201583125 \h </w:instrText>
            </w:r>
            <w:r w:rsidR="00DA5774">
              <w:rPr>
                <w:noProof/>
                <w:webHidden/>
              </w:rPr>
            </w:r>
            <w:r w:rsidR="00DA5774">
              <w:rPr>
                <w:noProof/>
                <w:webHidden/>
              </w:rPr>
              <w:fldChar w:fldCharType="separate"/>
            </w:r>
            <w:r w:rsidR="00DA5774">
              <w:rPr>
                <w:noProof/>
                <w:webHidden/>
              </w:rPr>
              <w:t>3</w:t>
            </w:r>
            <w:r w:rsidR="00DA5774">
              <w:rPr>
                <w:noProof/>
                <w:webHidden/>
              </w:rPr>
              <w:fldChar w:fldCharType="end"/>
            </w:r>
          </w:hyperlink>
        </w:p>
        <w:p w14:paraId="2A520089" w14:textId="77777777" w:rsidR="00DA5774" w:rsidRDefault="0059483E">
          <w:pPr>
            <w:pStyle w:val="11"/>
            <w:tabs>
              <w:tab w:val="right" w:leader="dot" w:pos="9345"/>
            </w:tabs>
            <w:rPr>
              <w:rFonts w:eastAsiaTheme="minorEastAsia"/>
              <w:noProof/>
              <w:lang w:eastAsia="ru-RU"/>
            </w:rPr>
          </w:pPr>
          <w:hyperlink w:anchor="_Toc201583126" w:history="1">
            <w:r w:rsidR="00DA5774" w:rsidRPr="00834030">
              <w:rPr>
                <w:rStyle w:val="a8"/>
                <w:rFonts w:ascii="Times New Roman" w:hAnsi="Times New Roman" w:cs="Times New Roman"/>
                <w:b/>
                <w:noProof/>
              </w:rPr>
              <w:t>2. МЕСТО ДИСЦИПЛИНЫ В СТРУКТУРЕ ОБРАЗОВАТЕЛЬНОЙ ПРОГРАММЫ</w:t>
            </w:r>
            <w:r w:rsidR="00DA5774">
              <w:rPr>
                <w:noProof/>
                <w:webHidden/>
              </w:rPr>
              <w:tab/>
            </w:r>
            <w:r w:rsidR="00DA5774">
              <w:rPr>
                <w:noProof/>
                <w:webHidden/>
              </w:rPr>
              <w:fldChar w:fldCharType="begin"/>
            </w:r>
            <w:r w:rsidR="00DA5774">
              <w:rPr>
                <w:noProof/>
                <w:webHidden/>
              </w:rPr>
              <w:instrText xml:space="preserve"> PAGEREF _Toc201583126 \h </w:instrText>
            </w:r>
            <w:r w:rsidR="00DA5774">
              <w:rPr>
                <w:noProof/>
                <w:webHidden/>
              </w:rPr>
            </w:r>
            <w:r w:rsidR="00DA5774">
              <w:rPr>
                <w:noProof/>
                <w:webHidden/>
              </w:rPr>
              <w:fldChar w:fldCharType="separate"/>
            </w:r>
            <w:r w:rsidR="00DA5774">
              <w:rPr>
                <w:noProof/>
                <w:webHidden/>
              </w:rPr>
              <w:t>3</w:t>
            </w:r>
            <w:r w:rsidR="00DA5774">
              <w:rPr>
                <w:noProof/>
                <w:webHidden/>
              </w:rPr>
              <w:fldChar w:fldCharType="end"/>
            </w:r>
          </w:hyperlink>
        </w:p>
        <w:p w14:paraId="26EB519D" w14:textId="77777777" w:rsidR="00DA5774" w:rsidRDefault="0059483E">
          <w:pPr>
            <w:pStyle w:val="11"/>
            <w:tabs>
              <w:tab w:val="right" w:leader="dot" w:pos="9345"/>
            </w:tabs>
            <w:rPr>
              <w:rFonts w:eastAsiaTheme="minorEastAsia"/>
              <w:noProof/>
              <w:lang w:eastAsia="ru-RU"/>
            </w:rPr>
          </w:pPr>
          <w:hyperlink w:anchor="_Toc201583127" w:history="1">
            <w:r w:rsidR="00DA5774" w:rsidRPr="00834030">
              <w:rPr>
                <w:rStyle w:val="a8"/>
                <w:rFonts w:ascii="Times New Roman" w:hAnsi="Times New Roman" w:cs="Times New Roman"/>
                <w:b/>
                <w:noProof/>
              </w:rPr>
              <w:t>3. ПЛАНИРУЕМЫЕ РЕЗУЛЬТАТЫ ОБУЧЕНИЯ ПО ДИСЦИПЛИНЕ</w:t>
            </w:r>
            <w:r w:rsidR="00DA5774">
              <w:rPr>
                <w:noProof/>
                <w:webHidden/>
              </w:rPr>
              <w:tab/>
            </w:r>
            <w:r w:rsidR="00DA5774">
              <w:rPr>
                <w:noProof/>
                <w:webHidden/>
              </w:rPr>
              <w:fldChar w:fldCharType="begin"/>
            </w:r>
            <w:r w:rsidR="00DA5774">
              <w:rPr>
                <w:noProof/>
                <w:webHidden/>
              </w:rPr>
              <w:instrText xml:space="preserve"> PAGEREF _Toc201583127 \h </w:instrText>
            </w:r>
            <w:r w:rsidR="00DA5774">
              <w:rPr>
                <w:noProof/>
                <w:webHidden/>
              </w:rPr>
            </w:r>
            <w:r w:rsidR="00DA5774">
              <w:rPr>
                <w:noProof/>
                <w:webHidden/>
              </w:rPr>
              <w:fldChar w:fldCharType="separate"/>
            </w:r>
            <w:r w:rsidR="00DA5774">
              <w:rPr>
                <w:noProof/>
                <w:webHidden/>
              </w:rPr>
              <w:t>3</w:t>
            </w:r>
            <w:r w:rsidR="00DA5774">
              <w:rPr>
                <w:noProof/>
                <w:webHidden/>
              </w:rPr>
              <w:fldChar w:fldCharType="end"/>
            </w:r>
          </w:hyperlink>
        </w:p>
        <w:p w14:paraId="2CA6BAF5" w14:textId="77777777" w:rsidR="00DA5774" w:rsidRDefault="0059483E">
          <w:pPr>
            <w:pStyle w:val="11"/>
            <w:tabs>
              <w:tab w:val="right" w:leader="dot" w:pos="9345"/>
            </w:tabs>
            <w:rPr>
              <w:rFonts w:eastAsiaTheme="minorEastAsia"/>
              <w:noProof/>
              <w:lang w:eastAsia="ru-RU"/>
            </w:rPr>
          </w:pPr>
          <w:hyperlink w:anchor="_Toc201583128" w:history="1">
            <w:r w:rsidR="00DA5774" w:rsidRPr="00834030">
              <w:rPr>
                <w:rStyle w:val="a8"/>
                <w:rFonts w:ascii="Times New Roman" w:hAnsi="Times New Roman" w:cs="Times New Roman"/>
                <w:b/>
                <w:noProof/>
              </w:rPr>
              <w:t>4. СТРУКТУРА И СОДЕРЖАНИЕ ДИСЦИПЛИНЫ*</w:t>
            </w:r>
            <w:r w:rsidR="00DA5774">
              <w:rPr>
                <w:noProof/>
                <w:webHidden/>
              </w:rPr>
              <w:tab/>
            </w:r>
            <w:r w:rsidR="00DA5774">
              <w:rPr>
                <w:noProof/>
                <w:webHidden/>
              </w:rPr>
              <w:fldChar w:fldCharType="begin"/>
            </w:r>
            <w:r w:rsidR="00DA5774">
              <w:rPr>
                <w:noProof/>
                <w:webHidden/>
              </w:rPr>
              <w:instrText xml:space="preserve"> PAGEREF _Toc201583128 \h </w:instrText>
            </w:r>
            <w:r w:rsidR="00DA5774">
              <w:rPr>
                <w:noProof/>
                <w:webHidden/>
              </w:rPr>
            </w:r>
            <w:r w:rsidR="00DA5774">
              <w:rPr>
                <w:noProof/>
                <w:webHidden/>
              </w:rPr>
              <w:fldChar w:fldCharType="separate"/>
            </w:r>
            <w:r w:rsidR="00DA5774">
              <w:rPr>
                <w:noProof/>
                <w:webHidden/>
              </w:rPr>
              <w:t>4</w:t>
            </w:r>
            <w:r w:rsidR="00DA5774">
              <w:rPr>
                <w:noProof/>
                <w:webHidden/>
              </w:rPr>
              <w:fldChar w:fldCharType="end"/>
            </w:r>
          </w:hyperlink>
        </w:p>
        <w:p w14:paraId="135F0CB4" w14:textId="77777777" w:rsidR="00DA5774" w:rsidRDefault="0059483E">
          <w:pPr>
            <w:pStyle w:val="11"/>
            <w:tabs>
              <w:tab w:val="right" w:leader="dot" w:pos="9345"/>
            </w:tabs>
            <w:rPr>
              <w:rFonts w:eastAsiaTheme="minorEastAsia"/>
              <w:noProof/>
              <w:lang w:eastAsia="ru-RU"/>
            </w:rPr>
          </w:pPr>
          <w:hyperlink w:anchor="_Toc201583129" w:history="1">
            <w:r w:rsidR="00DA5774" w:rsidRPr="00834030">
              <w:rPr>
                <w:rStyle w:val="a8"/>
                <w:rFonts w:ascii="Times New Roman" w:hAnsi="Times New Roman" w:cs="Times New Roman"/>
                <w:b/>
                <w:noProof/>
              </w:rPr>
              <w:t>5. УЧЕБНО-МЕТОДИЧЕСКОЕ И ИНФОРМАЦИОННОЕ ОБЕСПЕЧЕНИЕ ДИСЦИПЛИНЫ</w:t>
            </w:r>
            <w:r w:rsidR="00DA5774">
              <w:rPr>
                <w:noProof/>
                <w:webHidden/>
              </w:rPr>
              <w:tab/>
            </w:r>
            <w:r w:rsidR="00DA5774">
              <w:rPr>
                <w:noProof/>
                <w:webHidden/>
              </w:rPr>
              <w:fldChar w:fldCharType="begin"/>
            </w:r>
            <w:r w:rsidR="00DA5774">
              <w:rPr>
                <w:noProof/>
                <w:webHidden/>
              </w:rPr>
              <w:instrText xml:space="preserve"> PAGEREF _Toc201583129 \h </w:instrText>
            </w:r>
            <w:r w:rsidR="00DA5774">
              <w:rPr>
                <w:noProof/>
                <w:webHidden/>
              </w:rPr>
            </w:r>
            <w:r w:rsidR="00DA5774">
              <w:rPr>
                <w:noProof/>
                <w:webHidden/>
              </w:rPr>
              <w:fldChar w:fldCharType="separate"/>
            </w:r>
            <w:r w:rsidR="00DA5774">
              <w:rPr>
                <w:noProof/>
                <w:webHidden/>
              </w:rPr>
              <w:t>5</w:t>
            </w:r>
            <w:r w:rsidR="00DA5774">
              <w:rPr>
                <w:noProof/>
                <w:webHidden/>
              </w:rPr>
              <w:fldChar w:fldCharType="end"/>
            </w:r>
          </w:hyperlink>
        </w:p>
        <w:p w14:paraId="4077205B" w14:textId="77777777" w:rsidR="00DA5774" w:rsidRDefault="0059483E">
          <w:pPr>
            <w:pStyle w:val="21"/>
            <w:tabs>
              <w:tab w:val="right" w:leader="dot" w:pos="9345"/>
            </w:tabs>
            <w:rPr>
              <w:rFonts w:eastAsiaTheme="minorEastAsia"/>
              <w:noProof/>
              <w:lang w:eastAsia="ru-RU"/>
            </w:rPr>
          </w:pPr>
          <w:hyperlink w:anchor="_Toc201583130" w:history="1">
            <w:r w:rsidR="00DA5774" w:rsidRPr="00834030">
              <w:rPr>
                <w:rStyle w:val="a8"/>
                <w:rFonts w:ascii="Times New Roman" w:hAnsi="Times New Roman" w:cs="Times New Roman"/>
                <w:b/>
                <w:noProof/>
              </w:rPr>
              <w:t>5.1 Рекомендуемая литература</w:t>
            </w:r>
            <w:r w:rsidR="00DA5774">
              <w:rPr>
                <w:noProof/>
                <w:webHidden/>
              </w:rPr>
              <w:tab/>
            </w:r>
            <w:r w:rsidR="00DA5774">
              <w:rPr>
                <w:noProof/>
                <w:webHidden/>
              </w:rPr>
              <w:fldChar w:fldCharType="begin"/>
            </w:r>
            <w:r w:rsidR="00DA5774">
              <w:rPr>
                <w:noProof/>
                <w:webHidden/>
              </w:rPr>
              <w:instrText xml:space="preserve"> PAGEREF _Toc201583130 \h </w:instrText>
            </w:r>
            <w:r w:rsidR="00DA5774">
              <w:rPr>
                <w:noProof/>
                <w:webHidden/>
              </w:rPr>
            </w:r>
            <w:r w:rsidR="00DA5774">
              <w:rPr>
                <w:noProof/>
                <w:webHidden/>
              </w:rPr>
              <w:fldChar w:fldCharType="separate"/>
            </w:r>
            <w:r w:rsidR="00DA5774">
              <w:rPr>
                <w:noProof/>
                <w:webHidden/>
              </w:rPr>
              <w:t>5</w:t>
            </w:r>
            <w:r w:rsidR="00DA5774">
              <w:rPr>
                <w:noProof/>
                <w:webHidden/>
              </w:rPr>
              <w:fldChar w:fldCharType="end"/>
            </w:r>
          </w:hyperlink>
        </w:p>
        <w:p w14:paraId="352125C7" w14:textId="77777777" w:rsidR="00DA5774" w:rsidRDefault="0059483E">
          <w:pPr>
            <w:pStyle w:val="21"/>
            <w:tabs>
              <w:tab w:val="right" w:leader="dot" w:pos="9345"/>
            </w:tabs>
            <w:rPr>
              <w:rFonts w:eastAsiaTheme="minorEastAsia"/>
              <w:noProof/>
              <w:lang w:eastAsia="ru-RU"/>
            </w:rPr>
          </w:pPr>
          <w:hyperlink w:anchor="_Toc201583131" w:history="1">
            <w:r w:rsidR="00DA5774" w:rsidRPr="00834030">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A5774">
              <w:rPr>
                <w:noProof/>
                <w:webHidden/>
              </w:rPr>
              <w:tab/>
            </w:r>
            <w:r w:rsidR="00DA5774">
              <w:rPr>
                <w:noProof/>
                <w:webHidden/>
              </w:rPr>
              <w:fldChar w:fldCharType="begin"/>
            </w:r>
            <w:r w:rsidR="00DA5774">
              <w:rPr>
                <w:noProof/>
                <w:webHidden/>
              </w:rPr>
              <w:instrText xml:space="preserve"> PAGEREF _Toc201583131 \h </w:instrText>
            </w:r>
            <w:r w:rsidR="00DA5774">
              <w:rPr>
                <w:noProof/>
                <w:webHidden/>
              </w:rPr>
            </w:r>
            <w:r w:rsidR="00DA5774">
              <w:rPr>
                <w:noProof/>
                <w:webHidden/>
              </w:rPr>
              <w:fldChar w:fldCharType="separate"/>
            </w:r>
            <w:r w:rsidR="00DA5774">
              <w:rPr>
                <w:noProof/>
                <w:webHidden/>
              </w:rPr>
              <w:t>5</w:t>
            </w:r>
            <w:r w:rsidR="00DA5774">
              <w:rPr>
                <w:noProof/>
                <w:webHidden/>
              </w:rPr>
              <w:fldChar w:fldCharType="end"/>
            </w:r>
          </w:hyperlink>
        </w:p>
        <w:p w14:paraId="53B315F0" w14:textId="77777777" w:rsidR="00DA5774" w:rsidRDefault="0059483E">
          <w:pPr>
            <w:pStyle w:val="21"/>
            <w:tabs>
              <w:tab w:val="right" w:leader="dot" w:pos="9345"/>
            </w:tabs>
            <w:rPr>
              <w:rFonts w:eastAsiaTheme="minorEastAsia"/>
              <w:noProof/>
              <w:lang w:eastAsia="ru-RU"/>
            </w:rPr>
          </w:pPr>
          <w:hyperlink w:anchor="_Toc201583132" w:history="1">
            <w:r w:rsidR="00DA5774" w:rsidRPr="00834030">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A5774">
              <w:rPr>
                <w:noProof/>
                <w:webHidden/>
              </w:rPr>
              <w:tab/>
            </w:r>
            <w:r w:rsidR="00DA5774">
              <w:rPr>
                <w:noProof/>
                <w:webHidden/>
              </w:rPr>
              <w:fldChar w:fldCharType="begin"/>
            </w:r>
            <w:r w:rsidR="00DA5774">
              <w:rPr>
                <w:noProof/>
                <w:webHidden/>
              </w:rPr>
              <w:instrText xml:space="preserve"> PAGEREF _Toc201583132 \h </w:instrText>
            </w:r>
            <w:r w:rsidR="00DA5774">
              <w:rPr>
                <w:noProof/>
                <w:webHidden/>
              </w:rPr>
            </w:r>
            <w:r w:rsidR="00DA5774">
              <w:rPr>
                <w:noProof/>
                <w:webHidden/>
              </w:rPr>
              <w:fldChar w:fldCharType="separate"/>
            </w:r>
            <w:r w:rsidR="00DA5774">
              <w:rPr>
                <w:noProof/>
                <w:webHidden/>
              </w:rPr>
              <w:t>6</w:t>
            </w:r>
            <w:r w:rsidR="00DA5774">
              <w:rPr>
                <w:noProof/>
                <w:webHidden/>
              </w:rPr>
              <w:fldChar w:fldCharType="end"/>
            </w:r>
          </w:hyperlink>
        </w:p>
        <w:p w14:paraId="185D7F71" w14:textId="77777777" w:rsidR="00DA5774" w:rsidRDefault="0059483E">
          <w:pPr>
            <w:pStyle w:val="11"/>
            <w:tabs>
              <w:tab w:val="right" w:leader="dot" w:pos="9345"/>
            </w:tabs>
            <w:rPr>
              <w:rFonts w:eastAsiaTheme="minorEastAsia"/>
              <w:noProof/>
              <w:lang w:eastAsia="ru-RU"/>
            </w:rPr>
          </w:pPr>
          <w:hyperlink w:anchor="_Toc201583133" w:history="1">
            <w:r w:rsidR="00DA5774" w:rsidRPr="00834030">
              <w:rPr>
                <w:rStyle w:val="a8"/>
                <w:rFonts w:ascii="Times New Roman" w:hAnsi="Times New Roman" w:cs="Times New Roman"/>
                <w:b/>
                <w:noProof/>
              </w:rPr>
              <w:t>6. МАТЕРИАЛЬНО-ТЕХНИЧЕСКОЕ ОБЕСПЕЧЕНИЕ ДИСЦИПЛИНЫ</w:t>
            </w:r>
            <w:r w:rsidR="00DA5774">
              <w:rPr>
                <w:noProof/>
                <w:webHidden/>
              </w:rPr>
              <w:tab/>
            </w:r>
            <w:r w:rsidR="00DA5774">
              <w:rPr>
                <w:noProof/>
                <w:webHidden/>
              </w:rPr>
              <w:fldChar w:fldCharType="begin"/>
            </w:r>
            <w:r w:rsidR="00DA5774">
              <w:rPr>
                <w:noProof/>
                <w:webHidden/>
              </w:rPr>
              <w:instrText xml:space="preserve"> PAGEREF _Toc201583133 \h </w:instrText>
            </w:r>
            <w:r w:rsidR="00DA5774">
              <w:rPr>
                <w:noProof/>
                <w:webHidden/>
              </w:rPr>
            </w:r>
            <w:r w:rsidR="00DA5774">
              <w:rPr>
                <w:noProof/>
                <w:webHidden/>
              </w:rPr>
              <w:fldChar w:fldCharType="separate"/>
            </w:r>
            <w:r w:rsidR="00DA5774">
              <w:rPr>
                <w:noProof/>
                <w:webHidden/>
              </w:rPr>
              <w:t>6</w:t>
            </w:r>
            <w:r w:rsidR="00DA5774">
              <w:rPr>
                <w:noProof/>
                <w:webHidden/>
              </w:rPr>
              <w:fldChar w:fldCharType="end"/>
            </w:r>
          </w:hyperlink>
        </w:p>
        <w:p w14:paraId="55EED111" w14:textId="77777777" w:rsidR="00DA5774" w:rsidRDefault="0059483E">
          <w:pPr>
            <w:pStyle w:val="11"/>
            <w:tabs>
              <w:tab w:val="right" w:leader="dot" w:pos="9345"/>
            </w:tabs>
            <w:rPr>
              <w:rFonts w:eastAsiaTheme="minorEastAsia"/>
              <w:noProof/>
              <w:lang w:eastAsia="ru-RU"/>
            </w:rPr>
          </w:pPr>
          <w:hyperlink w:anchor="_Toc201583134" w:history="1">
            <w:r w:rsidR="00DA5774" w:rsidRPr="00834030">
              <w:rPr>
                <w:rStyle w:val="a8"/>
                <w:rFonts w:ascii="Times New Roman" w:hAnsi="Times New Roman" w:cs="Times New Roman"/>
                <w:b/>
                <w:noProof/>
              </w:rPr>
              <w:t>7. МЕТОДИЧЕСКИЕ УКАЗАНИЯ ДЛЯ ОБУЧАЮЩЕГОСЯ ПО ОСВОЕНИЮ ДИСЦИПЛИНЫ</w:t>
            </w:r>
            <w:r w:rsidR="00DA5774">
              <w:rPr>
                <w:noProof/>
                <w:webHidden/>
              </w:rPr>
              <w:tab/>
            </w:r>
            <w:r w:rsidR="00DA5774">
              <w:rPr>
                <w:noProof/>
                <w:webHidden/>
              </w:rPr>
              <w:fldChar w:fldCharType="begin"/>
            </w:r>
            <w:r w:rsidR="00DA5774">
              <w:rPr>
                <w:noProof/>
                <w:webHidden/>
              </w:rPr>
              <w:instrText xml:space="preserve"> PAGEREF _Toc201583134 \h </w:instrText>
            </w:r>
            <w:r w:rsidR="00DA5774">
              <w:rPr>
                <w:noProof/>
                <w:webHidden/>
              </w:rPr>
            </w:r>
            <w:r w:rsidR="00DA5774">
              <w:rPr>
                <w:noProof/>
                <w:webHidden/>
              </w:rPr>
              <w:fldChar w:fldCharType="separate"/>
            </w:r>
            <w:r w:rsidR="00DA5774">
              <w:rPr>
                <w:noProof/>
                <w:webHidden/>
              </w:rPr>
              <w:t>7</w:t>
            </w:r>
            <w:r w:rsidR="00DA5774">
              <w:rPr>
                <w:noProof/>
                <w:webHidden/>
              </w:rPr>
              <w:fldChar w:fldCharType="end"/>
            </w:r>
          </w:hyperlink>
        </w:p>
        <w:p w14:paraId="45D749CC" w14:textId="77777777" w:rsidR="00DA5774" w:rsidRDefault="0059483E">
          <w:pPr>
            <w:pStyle w:val="11"/>
            <w:tabs>
              <w:tab w:val="right" w:leader="dot" w:pos="9345"/>
            </w:tabs>
            <w:rPr>
              <w:rFonts w:eastAsiaTheme="minorEastAsia"/>
              <w:noProof/>
              <w:lang w:eastAsia="ru-RU"/>
            </w:rPr>
          </w:pPr>
          <w:hyperlink w:anchor="_Toc201583135" w:history="1">
            <w:r w:rsidR="00DA5774" w:rsidRPr="00834030">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A5774">
              <w:rPr>
                <w:noProof/>
                <w:webHidden/>
              </w:rPr>
              <w:tab/>
            </w:r>
            <w:r w:rsidR="00DA5774">
              <w:rPr>
                <w:noProof/>
                <w:webHidden/>
              </w:rPr>
              <w:fldChar w:fldCharType="begin"/>
            </w:r>
            <w:r w:rsidR="00DA5774">
              <w:rPr>
                <w:noProof/>
                <w:webHidden/>
              </w:rPr>
              <w:instrText xml:space="preserve"> PAGEREF _Toc201583135 \h </w:instrText>
            </w:r>
            <w:r w:rsidR="00DA5774">
              <w:rPr>
                <w:noProof/>
                <w:webHidden/>
              </w:rPr>
            </w:r>
            <w:r w:rsidR="00DA5774">
              <w:rPr>
                <w:noProof/>
                <w:webHidden/>
              </w:rPr>
              <w:fldChar w:fldCharType="separate"/>
            </w:r>
            <w:r w:rsidR="00DA5774">
              <w:rPr>
                <w:noProof/>
                <w:webHidden/>
              </w:rPr>
              <w:t>8</w:t>
            </w:r>
            <w:r w:rsidR="00DA5774">
              <w:rPr>
                <w:noProof/>
                <w:webHidden/>
              </w:rPr>
              <w:fldChar w:fldCharType="end"/>
            </w:r>
          </w:hyperlink>
        </w:p>
        <w:p w14:paraId="6F370208" w14:textId="77777777" w:rsidR="00DA5774" w:rsidRDefault="0059483E">
          <w:pPr>
            <w:pStyle w:val="11"/>
            <w:tabs>
              <w:tab w:val="right" w:leader="dot" w:pos="9345"/>
            </w:tabs>
            <w:rPr>
              <w:rFonts w:eastAsiaTheme="minorEastAsia"/>
              <w:noProof/>
              <w:lang w:eastAsia="ru-RU"/>
            </w:rPr>
          </w:pPr>
          <w:hyperlink w:anchor="_Toc201583136" w:history="1">
            <w:r w:rsidR="00DA5774" w:rsidRPr="00834030">
              <w:rPr>
                <w:rStyle w:val="a8"/>
                <w:rFonts w:ascii="Times New Roman" w:hAnsi="Times New Roman" w:cs="Times New Roman"/>
                <w:b/>
                <w:noProof/>
              </w:rPr>
              <w:t>ФОНД ОЦЕНОЧНЫХ СРЕДСТВ</w:t>
            </w:r>
            <w:r w:rsidR="00DA5774">
              <w:rPr>
                <w:noProof/>
                <w:webHidden/>
              </w:rPr>
              <w:tab/>
            </w:r>
            <w:r w:rsidR="00DA5774">
              <w:rPr>
                <w:noProof/>
                <w:webHidden/>
              </w:rPr>
              <w:fldChar w:fldCharType="begin"/>
            </w:r>
            <w:r w:rsidR="00DA5774">
              <w:rPr>
                <w:noProof/>
                <w:webHidden/>
              </w:rPr>
              <w:instrText xml:space="preserve"> PAGEREF _Toc201583136 \h </w:instrText>
            </w:r>
            <w:r w:rsidR="00DA5774">
              <w:rPr>
                <w:noProof/>
                <w:webHidden/>
              </w:rPr>
            </w:r>
            <w:r w:rsidR="00DA5774">
              <w:rPr>
                <w:noProof/>
                <w:webHidden/>
              </w:rPr>
              <w:fldChar w:fldCharType="separate"/>
            </w:r>
            <w:r w:rsidR="00DA5774">
              <w:rPr>
                <w:noProof/>
                <w:webHidden/>
              </w:rPr>
              <w:t>10</w:t>
            </w:r>
            <w:r w:rsidR="00DA5774">
              <w:rPr>
                <w:noProof/>
                <w:webHidden/>
              </w:rPr>
              <w:fldChar w:fldCharType="end"/>
            </w:r>
          </w:hyperlink>
        </w:p>
        <w:p w14:paraId="2C55CE77" w14:textId="77777777" w:rsidR="00DA5774" w:rsidRDefault="0059483E">
          <w:pPr>
            <w:pStyle w:val="21"/>
            <w:tabs>
              <w:tab w:val="right" w:leader="dot" w:pos="9345"/>
            </w:tabs>
            <w:rPr>
              <w:rFonts w:eastAsiaTheme="minorEastAsia"/>
              <w:noProof/>
              <w:lang w:eastAsia="ru-RU"/>
            </w:rPr>
          </w:pPr>
          <w:hyperlink w:anchor="_Toc201583137" w:history="1">
            <w:r w:rsidR="00DA5774" w:rsidRPr="00834030">
              <w:rPr>
                <w:rStyle w:val="a8"/>
                <w:rFonts w:ascii="Times New Roman" w:hAnsi="Times New Roman" w:cs="Times New Roman"/>
                <w:b/>
                <w:noProof/>
              </w:rPr>
              <w:t>1.1 Контрольные вопросы и задания к промежуточной аттестации</w:t>
            </w:r>
            <w:r w:rsidR="00DA5774">
              <w:rPr>
                <w:noProof/>
                <w:webHidden/>
              </w:rPr>
              <w:tab/>
            </w:r>
            <w:r w:rsidR="00DA5774">
              <w:rPr>
                <w:noProof/>
                <w:webHidden/>
              </w:rPr>
              <w:fldChar w:fldCharType="begin"/>
            </w:r>
            <w:r w:rsidR="00DA5774">
              <w:rPr>
                <w:noProof/>
                <w:webHidden/>
              </w:rPr>
              <w:instrText xml:space="preserve"> PAGEREF _Toc201583137 \h </w:instrText>
            </w:r>
            <w:r w:rsidR="00DA5774">
              <w:rPr>
                <w:noProof/>
                <w:webHidden/>
              </w:rPr>
            </w:r>
            <w:r w:rsidR="00DA5774">
              <w:rPr>
                <w:noProof/>
                <w:webHidden/>
              </w:rPr>
              <w:fldChar w:fldCharType="separate"/>
            </w:r>
            <w:r w:rsidR="00DA5774">
              <w:rPr>
                <w:noProof/>
                <w:webHidden/>
              </w:rPr>
              <w:t>10</w:t>
            </w:r>
            <w:r w:rsidR="00DA5774">
              <w:rPr>
                <w:noProof/>
                <w:webHidden/>
              </w:rPr>
              <w:fldChar w:fldCharType="end"/>
            </w:r>
          </w:hyperlink>
        </w:p>
        <w:p w14:paraId="72DE71BC" w14:textId="77777777" w:rsidR="00DA5774" w:rsidRDefault="0059483E">
          <w:pPr>
            <w:pStyle w:val="21"/>
            <w:tabs>
              <w:tab w:val="right" w:leader="dot" w:pos="9345"/>
            </w:tabs>
            <w:rPr>
              <w:rFonts w:eastAsiaTheme="minorEastAsia"/>
              <w:noProof/>
              <w:lang w:eastAsia="ru-RU"/>
            </w:rPr>
          </w:pPr>
          <w:hyperlink w:anchor="_Toc201583138" w:history="1">
            <w:r w:rsidR="00DA5774" w:rsidRPr="00834030">
              <w:rPr>
                <w:rStyle w:val="a8"/>
                <w:rFonts w:ascii="Times New Roman" w:hAnsi="Times New Roman" w:cs="Times New Roman"/>
                <w:b/>
                <w:noProof/>
              </w:rPr>
              <w:t>1.2 Темы письменных работ</w:t>
            </w:r>
            <w:r w:rsidR="00DA5774">
              <w:rPr>
                <w:noProof/>
                <w:webHidden/>
              </w:rPr>
              <w:tab/>
            </w:r>
            <w:r w:rsidR="00DA5774">
              <w:rPr>
                <w:noProof/>
                <w:webHidden/>
              </w:rPr>
              <w:fldChar w:fldCharType="begin"/>
            </w:r>
            <w:r w:rsidR="00DA5774">
              <w:rPr>
                <w:noProof/>
                <w:webHidden/>
              </w:rPr>
              <w:instrText xml:space="preserve"> PAGEREF _Toc201583138 \h </w:instrText>
            </w:r>
            <w:r w:rsidR="00DA5774">
              <w:rPr>
                <w:noProof/>
                <w:webHidden/>
              </w:rPr>
            </w:r>
            <w:r w:rsidR="00DA5774">
              <w:rPr>
                <w:noProof/>
                <w:webHidden/>
              </w:rPr>
              <w:fldChar w:fldCharType="separate"/>
            </w:r>
            <w:r w:rsidR="00DA5774">
              <w:rPr>
                <w:noProof/>
                <w:webHidden/>
              </w:rPr>
              <w:t>10</w:t>
            </w:r>
            <w:r w:rsidR="00DA5774">
              <w:rPr>
                <w:noProof/>
                <w:webHidden/>
              </w:rPr>
              <w:fldChar w:fldCharType="end"/>
            </w:r>
          </w:hyperlink>
        </w:p>
        <w:p w14:paraId="5ABE3693" w14:textId="77777777" w:rsidR="00DA5774" w:rsidRDefault="0059483E">
          <w:pPr>
            <w:pStyle w:val="21"/>
            <w:tabs>
              <w:tab w:val="right" w:leader="dot" w:pos="9345"/>
            </w:tabs>
            <w:rPr>
              <w:rFonts w:eastAsiaTheme="minorEastAsia"/>
              <w:noProof/>
              <w:lang w:eastAsia="ru-RU"/>
            </w:rPr>
          </w:pPr>
          <w:hyperlink w:anchor="_Toc201583139" w:history="1">
            <w:r w:rsidR="00DA5774" w:rsidRPr="00834030">
              <w:rPr>
                <w:rStyle w:val="a8"/>
                <w:rFonts w:ascii="Times New Roman" w:hAnsi="Times New Roman" w:cs="Times New Roman"/>
                <w:b/>
                <w:noProof/>
              </w:rPr>
              <w:t>1.3 Контрольные точки</w:t>
            </w:r>
            <w:r w:rsidR="00DA5774">
              <w:rPr>
                <w:noProof/>
                <w:webHidden/>
              </w:rPr>
              <w:tab/>
            </w:r>
            <w:r w:rsidR="00DA5774">
              <w:rPr>
                <w:noProof/>
                <w:webHidden/>
              </w:rPr>
              <w:fldChar w:fldCharType="begin"/>
            </w:r>
            <w:r w:rsidR="00DA5774">
              <w:rPr>
                <w:noProof/>
                <w:webHidden/>
              </w:rPr>
              <w:instrText xml:space="preserve"> PAGEREF _Toc201583139 \h </w:instrText>
            </w:r>
            <w:r w:rsidR="00DA5774">
              <w:rPr>
                <w:noProof/>
                <w:webHidden/>
              </w:rPr>
            </w:r>
            <w:r w:rsidR="00DA5774">
              <w:rPr>
                <w:noProof/>
                <w:webHidden/>
              </w:rPr>
              <w:fldChar w:fldCharType="separate"/>
            </w:r>
            <w:r w:rsidR="00DA5774">
              <w:rPr>
                <w:noProof/>
                <w:webHidden/>
              </w:rPr>
              <w:t>10</w:t>
            </w:r>
            <w:r w:rsidR="00DA5774">
              <w:rPr>
                <w:noProof/>
                <w:webHidden/>
              </w:rPr>
              <w:fldChar w:fldCharType="end"/>
            </w:r>
          </w:hyperlink>
        </w:p>
        <w:p w14:paraId="4E409A37" w14:textId="77777777" w:rsidR="00DA5774" w:rsidRDefault="0059483E">
          <w:pPr>
            <w:pStyle w:val="21"/>
            <w:tabs>
              <w:tab w:val="right" w:leader="dot" w:pos="9345"/>
            </w:tabs>
            <w:rPr>
              <w:rFonts w:eastAsiaTheme="minorEastAsia"/>
              <w:noProof/>
              <w:lang w:eastAsia="ru-RU"/>
            </w:rPr>
          </w:pPr>
          <w:hyperlink w:anchor="_Toc201583140" w:history="1">
            <w:r w:rsidR="00DA5774" w:rsidRPr="00834030">
              <w:rPr>
                <w:rStyle w:val="a8"/>
                <w:rFonts w:ascii="Times New Roman" w:hAnsi="Times New Roman" w:cs="Times New Roman"/>
                <w:b/>
                <w:noProof/>
              </w:rPr>
              <w:t>1.4 Другие объекты оценивания</w:t>
            </w:r>
            <w:r w:rsidR="00DA5774">
              <w:rPr>
                <w:noProof/>
                <w:webHidden/>
              </w:rPr>
              <w:tab/>
            </w:r>
            <w:r w:rsidR="00DA5774">
              <w:rPr>
                <w:noProof/>
                <w:webHidden/>
              </w:rPr>
              <w:fldChar w:fldCharType="begin"/>
            </w:r>
            <w:r w:rsidR="00DA5774">
              <w:rPr>
                <w:noProof/>
                <w:webHidden/>
              </w:rPr>
              <w:instrText xml:space="preserve"> PAGEREF _Toc201583140 \h </w:instrText>
            </w:r>
            <w:r w:rsidR="00DA5774">
              <w:rPr>
                <w:noProof/>
                <w:webHidden/>
              </w:rPr>
            </w:r>
            <w:r w:rsidR="00DA5774">
              <w:rPr>
                <w:noProof/>
                <w:webHidden/>
              </w:rPr>
              <w:fldChar w:fldCharType="separate"/>
            </w:r>
            <w:r w:rsidR="00DA5774">
              <w:rPr>
                <w:noProof/>
                <w:webHidden/>
              </w:rPr>
              <w:t>10</w:t>
            </w:r>
            <w:r w:rsidR="00DA5774">
              <w:rPr>
                <w:noProof/>
                <w:webHidden/>
              </w:rPr>
              <w:fldChar w:fldCharType="end"/>
            </w:r>
          </w:hyperlink>
        </w:p>
        <w:p w14:paraId="1F6910A4" w14:textId="77777777" w:rsidR="00DA5774" w:rsidRDefault="0059483E">
          <w:pPr>
            <w:pStyle w:val="21"/>
            <w:tabs>
              <w:tab w:val="right" w:leader="dot" w:pos="9345"/>
            </w:tabs>
            <w:rPr>
              <w:rFonts w:eastAsiaTheme="minorEastAsia"/>
              <w:noProof/>
              <w:lang w:eastAsia="ru-RU"/>
            </w:rPr>
          </w:pPr>
          <w:hyperlink w:anchor="_Toc201583141" w:history="1">
            <w:r w:rsidR="00DA5774" w:rsidRPr="00834030">
              <w:rPr>
                <w:rStyle w:val="a8"/>
                <w:rFonts w:ascii="Times New Roman" w:hAnsi="Times New Roman" w:cs="Times New Roman"/>
                <w:b/>
                <w:noProof/>
              </w:rPr>
              <w:t>1.5 Самостоятельная работа обучающегося</w:t>
            </w:r>
            <w:r w:rsidR="00DA5774">
              <w:rPr>
                <w:noProof/>
                <w:webHidden/>
              </w:rPr>
              <w:tab/>
            </w:r>
            <w:r w:rsidR="00DA5774">
              <w:rPr>
                <w:noProof/>
                <w:webHidden/>
              </w:rPr>
              <w:fldChar w:fldCharType="begin"/>
            </w:r>
            <w:r w:rsidR="00DA5774">
              <w:rPr>
                <w:noProof/>
                <w:webHidden/>
              </w:rPr>
              <w:instrText xml:space="preserve"> PAGEREF _Toc201583141 \h </w:instrText>
            </w:r>
            <w:r w:rsidR="00DA5774">
              <w:rPr>
                <w:noProof/>
                <w:webHidden/>
              </w:rPr>
            </w:r>
            <w:r w:rsidR="00DA5774">
              <w:rPr>
                <w:noProof/>
                <w:webHidden/>
              </w:rPr>
              <w:fldChar w:fldCharType="separate"/>
            </w:r>
            <w:r w:rsidR="00DA5774">
              <w:rPr>
                <w:noProof/>
                <w:webHidden/>
              </w:rPr>
              <w:t>10</w:t>
            </w:r>
            <w:r w:rsidR="00DA5774">
              <w:rPr>
                <w:noProof/>
                <w:webHidden/>
              </w:rPr>
              <w:fldChar w:fldCharType="end"/>
            </w:r>
          </w:hyperlink>
        </w:p>
        <w:p w14:paraId="1CB02332" w14:textId="77777777" w:rsidR="00DA5774" w:rsidRDefault="0059483E">
          <w:pPr>
            <w:pStyle w:val="21"/>
            <w:tabs>
              <w:tab w:val="right" w:leader="dot" w:pos="9345"/>
            </w:tabs>
            <w:rPr>
              <w:rFonts w:eastAsiaTheme="minorEastAsia"/>
              <w:noProof/>
              <w:lang w:eastAsia="ru-RU"/>
            </w:rPr>
          </w:pPr>
          <w:hyperlink w:anchor="_Toc201583142" w:history="1">
            <w:r w:rsidR="00DA5774" w:rsidRPr="00834030">
              <w:rPr>
                <w:rStyle w:val="a8"/>
                <w:rFonts w:ascii="Times New Roman" w:hAnsi="Times New Roman" w:cs="Times New Roman"/>
                <w:b/>
                <w:noProof/>
              </w:rPr>
              <w:t>1.6 Шкала оценивания результата</w:t>
            </w:r>
            <w:r w:rsidR="00DA5774">
              <w:rPr>
                <w:noProof/>
                <w:webHidden/>
              </w:rPr>
              <w:tab/>
            </w:r>
            <w:r w:rsidR="00DA5774">
              <w:rPr>
                <w:noProof/>
                <w:webHidden/>
              </w:rPr>
              <w:fldChar w:fldCharType="begin"/>
            </w:r>
            <w:r w:rsidR="00DA5774">
              <w:rPr>
                <w:noProof/>
                <w:webHidden/>
              </w:rPr>
              <w:instrText xml:space="preserve"> PAGEREF _Toc201583142 \h </w:instrText>
            </w:r>
            <w:r w:rsidR="00DA5774">
              <w:rPr>
                <w:noProof/>
                <w:webHidden/>
              </w:rPr>
            </w:r>
            <w:r w:rsidR="00DA5774">
              <w:rPr>
                <w:noProof/>
                <w:webHidden/>
              </w:rPr>
              <w:fldChar w:fldCharType="separate"/>
            </w:r>
            <w:r w:rsidR="00DA5774">
              <w:rPr>
                <w:noProof/>
                <w:webHidden/>
              </w:rPr>
              <w:t>10</w:t>
            </w:r>
            <w:r w:rsidR="00DA5774">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1583125"/>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у студентов теоретических и прикладных компетенций, позволяющих последовательно осмысливать государственную финансовую политику, направленную на экономический рост, реализовывать ее на практике.</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1583126"/>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Государственная финансовая политика устойчивого развития в России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1583127"/>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A577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A577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A577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A577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A577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A5774" w:rsidRDefault="00751095" w:rsidP="009207A4">
            <w:pPr>
              <w:tabs>
                <w:tab w:val="left" w:pos="0"/>
              </w:tabs>
              <w:jc w:val="center"/>
              <w:rPr>
                <w:rFonts w:ascii="Times New Roman" w:hAnsi="Times New Roman" w:cs="Times New Roman"/>
                <w:lang w:bidi="ru-RU"/>
              </w:rPr>
            </w:pPr>
            <w:r w:rsidRPr="00DA5774">
              <w:rPr>
                <w:rFonts w:ascii="Times New Roman" w:hAnsi="Times New Roman" w:cs="Times New Roman"/>
                <w:b/>
              </w:rPr>
              <w:t>Планируемые результаты обучения по дисциплине</w:t>
            </w:r>
          </w:p>
          <w:p w14:paraId="4A80ACB9" w14:textId="77777777" w:rsidR="00751095" w:rsidRPr="00DA577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A577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A5774" w:rsidRDefault="00FD518F" w:rsidP="009207A4">
            <w:pPr>
              <w:widowControl w:val="0"/>
              <w:tabs>
                <w:tab w:val="left" w:pos="0"/>
              </w:tabs>
              <w:autoSpaceDE w:val="0"/>
              <w:autoSpaceDN w:val="0"/>
              <w:rPr>
                <w:rFonts w:ascii="Times New Roman" w:hAnsi="Times New Roman" w:cs="Times New Roman"/>
              </w:rPr>
            </w:pPr>
            <w:r w:rsidRPr="00DA5774">
              <w:rPr>
                <w:rFonts w:ascii="Times New Roman" w:hAnsi="Times New Roman" w:cs="Times New Roman"/>
              </w:rPr>
              <w:t>ОПК-2 - Способен применять продвинутые инструментальные методы экономического и финансового анализа в прикладных и (или) фундаментальных исследованиях в области финансовых отношений, в том числе с использованием интеллектуальных информационно-аналитических систем;</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A5774" w:rsidRDefault="00FD518F" w:rsidP="009207A4">
            <w:pPr>
              <w:widowControl w:val="0"/>
              <w:tabs>
                <w:tab w:val="left" w:pos="0"/>
              </w:tabs>
              <w:autoSpaceDE w:val="0"/>
              <w:autoSpaceDN w:val="0"/>
              <w:rPr>
                <w:rFonts w:ascii="Times New Roman" w:hAnsi="Times New Roman" w:cs="Times New Roman"/>
                <w:lang w:bidi="ru-RU"/>
              </w:rPr>
            </w:pPr>
            <w:r w:rsidRPr="00DA5774">
              <w:rPr>
                <w:rFonts w:ascii="Times New Roman" w:hAnsi="Times New Roman" w:cs="Times New Roman"/>
                <w:lang w:bidi="ru-RU"/>
              </w:rPr>
              <w:t>ОПК-2.1 - Владеет современными инструментами и методами анализа и регулирования финансов в общественной сфере, в том числе демонстрирует знание сфер применения, методов и инструментов регулирования технологий Финтеха</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A5774" w:rsidRDefault="00751095" w:rsidP="009207A4">
            <w:pPr>
              <w:autoSpaceDE w:val="0"/>
              <w:autoSpaceDN w:val="0"/>
              <w:adjustRightInd w:val="0"/>
              <w:jc w:val="both"/>
              <w:rPr>
                <w:rFonts w:ascii="Times New Roman" w:hAnsi="Times New Roman" w:cs="Times New Roman"/>
              </w:rPr>
            </w:pPr>
            <w:r w:rsidRPr="00DA5774">
              <w:rPr>
                <w:rFonts w:ascii="Times New Roman" w:hAnsi="Times New Roman" w:cs="Times New Roman"/>
              </w:rPr>
              <w:t xml:space="preserve">Знать: </w:t>
            </w:r>
            <w:r w:rsidR="00316402" w:rsidRPr="00DA5774">
              <w:rPr>
                <w:rFonts w:ascii="Times New Roman" w:hAnsi="Times New Roman" w:cs="Times New Roman"/>
              </w:rPr>
              <w:t>закономерности, современные теории общественных финансов, инструментарий государственной финансовой политики, направленный на стимулирование экономического роста; современные инструменты анализа финансового рынка; методы анализа в финансовой сфере; методы регулирования общественных финансов; технологии финтеха; возможности применения технологий финтеха для анализа и регулирования общественных финансов</w:t>
            </w:r>
            <w:r w:rsidRPr="00DA5774">
              <w:rPr>
                <w:rFonts w:ascii="Times New Roman" w:hAnsi="Times New Roman" w:cs="Times New Roman"/>
              </w:rPr>
              <w:t xml:space="preserve"> </w:t>
            </w:r>
          </w:p>
          <w:p w14:paraId="1D618C66" w14:textId="00124F5A" w:rsidR="00751095" w:rsidRPr="00DA5774" w:rsidRDefault="00751095" w:rsidP="009207A4">
            <w:pPr>
              <w:autoSpaceDE w:val="0"/>
              <w:autoSpaceDN w:val="0"/>
              <w:adjustRightInd w:val="0"/>
              <w:jc w:val="both"/>
              <w:rPr>
                <w:rFonts w:ascii="Times New Roman" w:hAnsi="Times New Roman" w:cs="Times New Roman"/>
              </w:rPr>
            </w:pPr>
            <w:r w:rsidRPr="00DA5774">
              <w:rPr>
                <w:rFonts w:ascii="Times New Roman" w:hAnsi="Times New Roman" w:cs="Times New Roman"/>
              </w:rPr>
              <w:t xml:space="preserve">Уметь: </w:t>
            </w:r>
            <w:r w:rsidR="00FD518F" w:rsidRPr="00DA5774">
              <w:rPr>
                <w:rFonts w:ascii="Times New Roman" w:hAnsi="Times New Roman" w:cs="Times New Roman"/>
              </w:rPr>
              <w:t>выявлять тенденции в процессе социально-экономического развития государства, обобщать, систематизировать и интерпретировать меры государственной финансовой политики, направленные на модернизацию страны; применять теории финансов на практике; использовать современные инструменты и методы анализа в финансовой сфере; проводить анализ общественных финансов с помощью методов и инструментов регулирования финтеха</w:t>
            </w:r>
            <w:r w:rsidRPr="00DA5774">
              <w:rPr>
                <w:rFonts w:ascii="Times New Roman" w:hAnsi="Times New Roman" w:cs="Times New Roman"/>
              </w:rPr>
              <w:t xml:space="preserve">. </w:t>
            </w:r>
          </w:p>
          <w:p w14:paraId="253C4FDD" w14:textId="597ACE7D" w:rsidR="00751095" w:rsidRPr="00DA5774" w:rsidRDefault="00751095" w:rsidP="00FD518F">
            <w:pPr>
              <w:autoSpaceDE w:val="0"/>
              <w:autoSpaceDN w:val="0"/>
              <w:adjustRightInd w:val="0"/>
              <w:jc w:val="both"/>
              <w:rPr>
                <w:rFonts w:ascii="Times New Roman" w:hAnsi="Times New Roman" w:cs="Times New Roman"/>
                <w:lang w:bidi="ru-RU"/>
              </w:rPr>
            </w:pPr>
            <w:r w:rsidRPr="00DA5774">
              <w:rPr>
                <w:rFonts w:ascii="Times New Roman" w:hAnsi="Times New Roman" w:cs="Times New Roman"/>
              </w:rPr>
              <w:t xml:space="preserve">Владеть: </w:t>
            </w:r>
            <w:r w:rsidR="00FD518F" w:rsidRPr="00DA5774">
              <w:rPr>
                <w:rFonts w:ascii="Times New Roman" w:hAnsi="Times New Roman" w:cs="Times New Roman"/>
              </w:rPr>
              <w:t>навыками применения методического инструментария анализа и синтеза в процессе выработки и реализации направлений государственной финансовой политики; методами и инструментами финтеха для анализа и регулирования общественных финансов</w:t>
            </w:r>
            <w:r w:rsidRPr="00DA5774">
              <w:rPr>
                <w:rFonts w:ascii="Times New Roman" w:hAnsi="Times New Roman" w:cs="Times New Roman"/>
              </w:rPr>
              <w:t>.</w:t>
            </w:r>
          </w:p>
        </w:tc>
      </w:tr>
    </w:tbl>
    <w:p w14:paraId="010B1EC2" w14:textId="77777777" w:rsidR="00E1429F" w:rsidRPr="00DA577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1583128"/>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Эволюция теоретических взглядов на роль бюджета в обеспечении экономического роста в стране.</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Исторический анализ концепций о роли государства в экономике. Политика «невмешательства в экономику» (laissez-faire) и противоположная концепция - дирижизм. Основные положения о влиянии бюджета на экономический рост в трудах А. Вагнера, Дж. М. Кейнса, М. Фридмана. и др. экономистов. Современные научные представления о влиянии бюджетной политики на экономический рост. Теория эндогенного роста Р. Барро. Концепция бюджетного маневра А. Кудрина. Предложения по ускорению экономического роста ак. РАН С. Глазьева.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5B37A7" w:rsidRPr="005B37A7" w14:paraId="5E74BD9A" w14:textId="77777777" w:rsidTr="005B37A7">
        <w:trPr>
          <w:trHeight w:val="283"/>
        </w:trPr>
        <w:tc>
          <w:tcPr>
            <w:tcW w:w="1024" w:type="pct"/>
            <w:shd w:val="clear" w:color="auto" w:fill="auto"/>
            <w:vAlign w:val="center"/>
          </w:tcPr>
          <w:p w14:paraId="2AE3165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Технологии взаимосвязи бюджетной политики и экономического роста.</w:t>
            </w:r>
          </w:p>
        </w:tc>
        <w:tc>
          <w:tcPr>
            <w:tcW w:w="2543" w:type="pct"/>
            <w:gridSpan w:val="2"/>
            <w:shd w:val="clear" w:color="auto" w:fill="auto"/>
          </w:tcPr>
          <w:p w14:paraId="64DC40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Типы бюджетной политики. Проциклическая политика. Бюджетная консолидация. Бюджетные правила, перспективы их применения на наднациональном уровне. Концепция повышения эффективности бюджетных расходов. Анализ практических примеров важнейших бюджетных решений (налоговый маневр, совершенствование налогового администрирования, повышение ставки НДС до 20%, введение налога на профессиональный доход, повышение пенсионного возраста). Роль ФНБ в обеспечении экономического роста. Взаимосвязь фискальной и монетарной политики в решении задачи экономического роста. Основные дискуссии Московского финансового форума.</w:t>
            </w:r>
          </w:p>
        </w:tc>
        <w:tc>
          <w:tcPr>
            <w:tcW w:w="357" w:type="pct"/>
            <w:gridSpan w:val="2"/>
            <w:shd w:val="clear" w:color="auto" w:fill="auto"/>
            <w:vAlign w:val="center"/>
          </w:tcPr>
          <w:p w14:paraId="70A05A0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52A9D25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57F76F1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6D4EC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5B37A7" w:rsidRPr="005B37A7" w14:paraId="0450E5CE" w14:textId="77777777" w:rsidTr="005B37A7">
        <w:trPr>
          <w:trHeight w:val="283"/>
        </w:trPr>
        <w:tc>
          <w:tcPr>
            <w:tcW w:w="1024" w:type="pct"/>
            <w:shd w:val="clear" w:color="auto" w:fill="auto"/>
            <w:vAlign w:val="center"/>
          </w:tcPr>
          <w:p w14:paraId="3F9AA07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Государственные программы и национальные проекты как инструменты социально-экономического развития.</w:t>
            </w:r>
          </w:p>
        </w:tc>
        <w:tc>
          <w:tcPr>
            <w:tcW w:w="2543" w:type="pct"/>
            <w:gridSpan w:val="2"/>
            <w:shd w:val="clear" w:color="auto" w:fill="auto"/>
          </w:tcPr>
          <w:p w14:paraId="2A0A3E0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Эффективность управления бюджетными расходами: международный опыт и российская практика. Модель БОР, ее цель и задачи, инструменты. Этапы внедрения БОР в России. Программно-целевое бюджетирование и программный бюджет. Программная классификация расходов бюджетов. Понятие государственных и муниципальных программ, их структура. Состав программ. Эволюция программ. Внедрение проектного управления в государственном секторе. Национальные проекты и их связь с бюджетом.</w:t>
            </w:r>
          </w:p>
        </w:tc>
        <w:tc>
          <w:tcPr>
            <w:tcW w:w="357" w:type="pct"/>
            <w:gridSpan w:val="2"/>
            <w:shd w:val="clear" w:color="auto" w:fill="auto"/>
            <w:vAlign w:val="center"/>
          </w:tcPr>
          <w:p w14:paraId="65F9B1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71E9FA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2CE0CE6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75AE00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5B37A7" w:rsidRPr="005B37A7" w14:paraId="3A657F91" w14:textId="77777777" w:rsidTr="005B37A7">
        <w:trPr>
          <w:trHeight w:val="283"/>
        </w:trPr>
        <w:tc>
          <w:tcPr>
            <w:tcW w:w="1024" w:type="pct"/>
            <w:shd w:val="clear" w:color="auto" w:fill="auto"/>
            <w:vAlign w:val="center"/>
          </w:tcPr>
          <w:p w14:paraId="2E8CB5F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Основные направления бюджетной, налоговой и таможенно-тарифной политики России на среднесрочную перспективу.</w:t>
            </w:r>
          </w:p>
        </w:tc>
        <w:tc>
          <w:tcPr>
            <w:tcW w:w="2543" w:type="pct"/>
            <w:gridSpan w:val="2"/>
            <w:shd w:val="clear" w:color="auto" w:fill="auto"/>
          </w:tcPr>
          <w:p w14:paraId="672DFCC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Макроэкономические условия формирования очередного бюджета. Анализ документа Минфина России об ОНБНТТП на очередной финансовый год и плановый период. Сценарные условия формирования федерального бюджета. Государственная инвестиционная политика. Меры налоговой и таможенно-тарифной политики, направленные на экономический рост. Операционная эффективность расходов бюджета. Финансовое обеспечение планов развития территорий. Поэтапное обновление Бюджетного кодекса РФ.</w:t>
            </w:r>
          </w:p>
        </w:tc>
        <w:tc>
          <w:tcPr>
            <w:tcW w:w="357" w:type="pct"/>
            <w:gridSpan w:val="2"/>
            <w:shd w:val="clear" w:color="auto" w:fill="auto"/>
            <w:vAlign w:val="center"/>
          </w:tcPr>
          <w:p w14:paraId="6A4656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763C81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58" w:type="pct"/>
            <w:shd w:val="clear" w:color="auto" w:fill="auto"/>
            <w:vAlign w:val="center"/>
          </w:tcPr>
          <w:p w14:paraId="39FF335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6100B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24</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96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1583129"/>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1583130"/>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89"/>
        <w:gridCol w:w="3718"/>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DA5774" w:rsidRDefault="00984247" w:rsidP="00AA7A6A">
            <w:pPr>
              <w:rPr>
                <w:rFonts w:ascii="Times New Roman" w:hAnsi="Times New Roman" w:cs="Times New Roman"/>
                <w:lang w:bidi="ru-RU"/>
              </w:rPr>
            </w:pPr>
            <w:r w:rsidRPr="00DA5774">
              <w:rPr>
                <w:rFonts w:ascii="Times New Roman" w:hAnsi="Times New Roman" w:cs="Times New Roman"/>
                <w:sz w:val="24"/>
                <w:szCs w:val="24"/>
              </w:rPr>
              <w:t>Бюджетная система Российской Федерации : Учебник и практикум / Н. Г. Иванова, М. И. Канкулова, Т. А. Вассель [и др.]. – 3-е изд., пер. и доп. – Москва : Издательство Юрайт, 2024. – 398 с.</w:t>
            </w:r>
          </w:p>
        </w:tc>
        <w:tc>
          <w:tcPr>
            <w:tcW w:w="920" w:type="pct"/>
            <w:shd w:val="clear" w:color="auto" w:fill="auto"/>
            <w:vAlign w:val="center"/>
            <w:hideMark/>
          </w:tcPr>
          <w:p w14:paraId="25965B29" w14:textId="0CF2FFC1" w:rsidR="00262CF0" w:rsidRPr="007E6725" w:rsidRDefault="0059483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Pr>
                  <w:color w:val="00008B"/>
                  <w:u w:val="single"/>
                </w:rPr>
                <w:t>https://urait.ru/bcode/511460</w:t>
              </w:r>
            </w:hyperlink>
          </w:p>
        </w:tc>
      </w:tr>
      <w:tr w:rsidR="00262CF0" w:rsidRPr="007E6725" w14:paraId="3E6D061E" w14:textId="77777777" w:rsidTr="00E4641F">
        <w:trPr>
          <w:trHeight w:val="354"/>
        </w:trPr>
        <w:tc>
          <w:tcPr>
            <w:tcW w:w="4080" w:type="pct"/>
            <w:shd w:val="clear" w:color="auto" w:fill="auto"/>
            <w:vAlign w:val="center"/>
          </w:tcPr>
          <w:p w14:paraId="62DBA6A7" w14:textId="77777777" w:rsidR="00262CF0" w:rsidRPr="007E6725" w:rsidRDefault="00984247" w:rsidP="00AA7A6A">
            <w:pPr>
              <w:rPr>
                <w:rFonts w:ascii="Times New Roman" w:hAnsi="Times New Roman" w:cs="Times New Roman"/>
                <w:lang w:val="en-US" w:bidi="ru-RU"/>
              </w:rPr>
            </w:pPr>
            <w:r w:rsidRPr="00DA5774">
              <w:rPr>
                <w:rFonts w:ascii="Times New Roman" w:hAnsi="Times New Roman" w:cs="Times New Roman"/>
                <w:sz w:val="24"/>
                <w:szCs w:val="24"/>
              </w:rPr>
              <w:t xml:space="preserve">Государственная финансовая политика устойчивого экономического роста в России : учебное пособие / Н.Г. Иванова [и др.] ; под ред. </w:t>
            </w:r>
            <w:r w:rsidRPr="007E6725">
              <w:rPr>
                <w:rFonts w:ascii="Times New Roman" w:hAnsi="Times New Roman" w:cs="Times New Roman"/>
                <w:sz w:val="24"/>
                <w:szCs w:val="24"/>
                <w:lang w:val="en-US"/>
              </w:rPr>
              <w:t>Н.Г. Ивановой. – СПб. : Изд-во СПбГЭУ, 2020. – 145 с.</w:t>
            </w:r>
          </w:p>
        </w:tc>
        <w:tc>
          <w:tcPr>
            <w:tcW w:w="920" w:type="pct"/>
            <w:shd w:val="clear" w:color="auto" w:fill="auto"/>
            <w:vAlign w:val="center"/>
            <w:hideMark/>
          </w:tcPr>
          <w:p w14:paraId="1F9551BA" w14:textId="77777777" w:rsidR="00262CF0" w:rsidRPr="007E6725" w:rsidRDefault="0059483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DA5774">
                <w:rPr>
                  <w:color w:val="00008B"/>
                  <w:u w:val="single"/>
                  <w:lang w:val="en-US"/>
                </w:rPr>
                <w:t xml:space="preserve">https://opac.unecon.ru/elibrar ... </w:t>
              </w:r>
              <w:r w:rsidR="00984247">
                <w:rPr>
                  <w:color w:val="00008B"/>
                  <w:u w:val="single"/>
                </w:rPr>
                <w:t>D1%82%D0%B8%D0%BA%D0%B0_20.pdf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158313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BADF370" w14:textId="77777777" w:rsidTr="007B550D">
        <w:tc>
          <w:tcPr>
            <w:tcW w:w="9345" w:type="dxa"/>
          </w:tcPr>
          <w:p w14:paraId="7790738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w:t>
            </w:r>
          </w:p>
        </w:tc>
      </w:tr>
      <w:tr w:rsidR="007B550D" w:rsidRPr="007E6725" w14:paraId="32BA5176" w14:textId="77777777" w:rsidTr="007B550D">
        <w:tc>
          <w:tcPr>
            <w:tcW w:w="9345" w:type="dxa"/>
          </w:tcPr>
          <w:p w14:paraId="5B60FC4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A94FFD2" w14:textId="77777777" w:rsidTr="007B550D">
        <w:tc>
          <w:tcPr>
            <w:tcW w:w="9345" w:type="dxa"/>
          </w:tcPr>
          <w:p w14:paraId="30D3DB6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5CD378F6" w14:textId="77777777" w:rsidTr="007B550D">
        <w:tc>
          <w:tcPr>
            <w:tcW w:w="9345" w:type="dxa"/>
          </w:tcPr>
          <w:p w14:paraId="5126E95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BD79D68" w14:textId="77777777" w:rsidTr="007B550D">
        <w:tc>
          <w:tcPr>
            <w:tcW w:w="9345" w:type="dxa"/>
          </w:tcPr>
          <w:p w14:paraId="37D46FF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1583132"/>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59483E"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1583133"/>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A5774" w14:paraId="53424330" w14:textId="77777777" w:rsidTr="008416EB">
        <w:tc>
          <w:tcPr>
            <w:tcW w:w="7797" w:type="dxa"/>
            <w:shd w:val="clear" w:color="auto" w:fill="auto"/>
          </w:tcPr>
          <w:p w14:paraId="2986F8BC" w14:textId="77777777" w:rsidR="002C735C" w:rsidRPr="00DA5774" w:rsidRDefault="002C735C" w:rsidP="002C735C">
            <w:pPr>
              <w:pStyle w:val="Style214"/>
              <w:ind w:firstLine="0"/>
              <w:jc w:val="center"/>
              <w:rPr>
                <w:b/>
                <w:sz w:val="22"/>
                <w:szCs w:val="22"/>
              </w:rPr>
            </w:pPr>
            <w:r w:rsidRPr="00DA5774">
              <w:rPr>
                <w:b/>
                <w:sz w:val="22"/>
                <w:szCs w:val="22"/>
              </w:rPr>
              <w:t>Наименование учебных аудиторий, перечень</w:t>
            </w:r>
          </w:p>
        </w:tc>
        <w:tc>
          <w:tcPr>
            <w:tcW w:w="2262" w:type="dxa"/>
            <w:shd w:val="clear" w:color="auto" w:fill="auto"/>
          </w:tcPr>
          <w:p w14:paraId="3A00FEF8" w14:textId="77777777" w:rsidR="002C735C" w:rsidRPr="00DA5774" w:rsidRDefault="002C735C" w:rsidP="002C735C">
            <w:pPr>
              <w:pStyle w:val="Style214"/>
              <w:ind w:firstLine="0"/>
              <w:jc w:val="center"/>
              <w:rPr>
                <w:b/>
                <w:sz w:val="22"/>
                <w:szCs w:val="22"/>
              </w:rPr>
            </w:pPr>
            <w:r w:rsidRPr="00DA5774">
              <w:rPr>
                <w:b/>
                <w:sz w:val="22"/>
                <w:szCs w:val="22"/>
              </w:rPr>
              <w:t>Адрес (местоположение) учебных аудиторий</w:t>
            </w:r>
          </w:p>
        </w:tc>
      </w:tr>
      <w:tr w:rsidR="002C735C" w:rsidRPr="00DA5774" w14:paraId="3B643305" w14:textId="77777777" w:rsidTr="008416EB">
        <w:tc>
          <w:tcPr>
            <w:tcW w:w="7797" w:type="dxa"/>
            <w:shd w:val="clear" w:color="auto" w:fill="auto"/>
          </w:tcPr>
          <w:p w14:paraId="30187323" w14:textId="51649087" w:rsidR="002C735C" w:rsidRPr="00DA5774" w:rsidRDefault="00B43524" w:rsidP="002718E2">
            <w:pPr>
              <w:pStyle w:val="Style214"/>
              <w:ind w:firstLine="0"/>
              <w:rPr>
                <w:sz w:val="22"/>
                <w:szCs w:val="22"/>
              </w:rPr>
            </w:pPr>
            <w:r w:rsidRPr="00DA5774">
              <w:rPr>
                <w:sz w:val="22"/>
                <w:szCs w:val="22"/>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DA5774">
              <w:rPr>
                <w:sz w:val="22"/>
                <w:szCs w:val="22"/>
                <w:lang w:val="en-US"/>
              </w:rPr>
              <w:t>Intel</w:t>
            </w:r>
            <w:r w:rsidRPr="00DA5774">
              <w:rPr>
                <w:sz w:val="22"/>
                <w:szCs w:val="22"/>
              </w:rPr>
              <w:t xml:space="preserve"> </w:t>
            </w:r>
            <w:r w:rsidRPr="00DA5774">
              <w:rPr>
                <w:sz w:val="22"/>
                <w:szCs w:val="22"/>
                <w:lang w:val="en-US"/>
              </w:rPr>
              <w:t>I</w:t>
            </w:r>
            <w:r w:rsidRPr="00DA5774">
              <w:rPr>
                <w:sz w:val="22"/>
                <w:szCs w:val="22"/>
              </w:rPr>
              <w:t>5-7400/16</w:t>
            </w:r>
            <w:r w:rsidRPr="00DA5774">
              <w:rPr>
                <w:sz w:val="22"/>
                <w:szCs w:val="22"/>
                <w:lang w:val="en-US"/>
              </w:rPr>
              <w:t>Gb</w:t>
            </w:r>
            <w:r w:rsidRPr="00DA5774">
              <w:rPr>
                <w:sz w:val="22"/>
                <w:szCs w:val="22"/>
              </w:rPr>
              <w:t>/1</w:t>
            </w:r>
            <w:r w:rsidRPr="00DA5774">
              <w:rPr>
                <w:sz w:val="22"/>
                <w:szCs w:val="22"/>
                <w:lang w:val="en-US"/>
              </w:rPr>
              <w:t>Tb</w:t>
            </w:r>
            <w:r w:rsidRPr="00DA5774">
              <w:rPr>
                <w:sz w:val="22"/>
                <w:szCs w:val="22"/>
              </w:rPr>
              <w:t xml:space="preserve">/ видеокарта </w:t>
            </w:r>
            <w:r w:rsidRPr="00DA5774">
              <w:rPr>
                <w:sz w:val="22"/>
                <w:szCs w:val="22"/>
                <w:lang w:val="en-US"/>
              </w:rPr>
              <w:t>NVIDIA</w:t>
            </w:r>
            <w:r w:rsidRPr="00DA5774">
              <w:rPr>
                <w:sz w:val="22"/>
                <w:szCs w:val="22"/>
              </w:rPr>
              <w:t xml:space="preserve"> </w:t>
            </w:r>
            <w:r w:rsidRPr="00DA5774">
              <w:rPr>
                <w:sz w:val="22"/>
                <w:szCs w:val="22"/>
                <w:lang w:val="en-US"/>
              </w:rPr>
              <w:t>GeForce</w:t>
            </w:r>
            <w:r w:rsidRPr="00DA5774">
              <w:rPr>
                <w:sz w:val="22"/>
                <w:szCs w:val="22"/>
              </w:rPr>
              <w:t xml:space="preserve"> </w:t>
            </w:r>
            <w:r w:rsidRPr="00DA5774">
              <w:rPr>
                <w:sz w:val="22"/>
                <w:szCs w:val="22"/>
                <w:lang w:val="en-US"/>
              </w:rPr>
              <w:t>GT</w:t>
            </w:r>
            <w:r w:rsidRPr="00DA5774">
              <w:rPr>
                <w:sz w:val="22"/>
                <w:szCs w:val="22"/>
              </w:rPr>
              <w:t xml:space="preserve"> 710/Монитор </w:t>
            </w:r>
            <w:r w:rsidRPr="00DA5774">
              <w:rPr>
                <w:sz w:val="22"/>
                <w:szCs w:val="22"/>
                <w:lang w:val="en-US"/>
              </w:rPr>
              <w:t>DELL</w:t>
            </w:r>
            <w:r w:rsidRPr="00DA5774">
              <w:rPr>
                <w:sz w:val="22"/>
                <w:szCs w:val="22"/>
              </w:rPr>
              <w:t xml:space="preserve"> </w:t>
            </w:r>
            <w:r w:rsidRPr="00DA5774">
              <w:rPr>
                <w:sz w:val="22"/>
                <w:szCs w:val="22"/>
                <w:lang w:val="en-US"/>
              </w:rPr>
              <w:t>S</w:t>
            </w:r>
            <w:r w:rsidRPr="00DA5774">
              <w:rPr>
                <w:sz w:val="22"/>
                <w:szCs w:val="22"/>
              </w:rPr>
              <w:t>2218</w:t>
            </w:r>
            <w:r w:rsidRPr="00DA5774">
              <w:rPr>
                <w:sz w:val="22"/>
                <w:szCs w:val="22"/>
                <w:lang w:val="en-US"/>
              </w:rPr>
              <w:t>H</w:t>
            </w:r>
            <w:r w:rsidRPr="00DA5774">
              <w:rPr>
                <w:sz w:val="22"/>
                <w:szCs w:val="22"/>
              </w:rPr>
              <w:t xml:space="preserve"> - 25 шт., Шкаф телекоммуникационный настенный ЦМО ШРН-Э-6.650 - 1 шт., , Коммутатор </w:t>
            </w:r>
            <w:r w:rsidRPr="00DA5774">
              <w:rPr>
                <w:sz w:val="22"/>
                <w:szCs w:val="22"/>
                <w:lang w:val="en-US"/>
              </w:rPr>
              <w:t>ProCurve</w:t>
            </w:r>
            <w:r w:rsidRPr="00DA5774">
              <w:rPr>
                <w:sz w:val="22"/>
                <w:szCs w:val="22"/>
              </w:rPr>
              <w:t xml:space="preserve"> </w:t>
            </w:r>
            <w:r w:rsidRPr="00DA5774">
              <w:rPr>
                <w:sz w:val="22"/>
                <w:szCs w:val="22"/>
                <w:lang w:val="en-US"/>
              </w:rPr>
              <w:t>Switch</w:t>
            </w:r>
            <w:r w:rsidRPr="00DA5774">
              <w:rPr>
                <w:sz w:val="22"/>
                <w:szCs w:val="22"/>
              </w:rPr>
              <w:t xml:space="preserve"> 2626 - 1 шт., Мультимедийный проектор </w:t>
            </w:r>
            <w:r w:rsidRPr="00DA5774">
              <w:rPr>
                <w:sz w:val="22"/>
                <w:szCs w:val="22"/>
                <w:lang w:val="en-US"/>
              </w:rPr>
              <w:t>Optoma</w:t>
            </w:r>
            <w:r w:rsidRPr="00DA5774">
              <w:rPr>
                <w:sz w:val="22"/>
                <w:szCs w:val="22"/>
              </w:rPr>
              <w:t xml:space="preserve"> </w:t>
            </w:r>
            <w:r w:rsidRPr="00DA5774">
              <w:rPr>
                <w:sz w:val="22"/>
                <w:szCs w:val="22"/>
                <w:lang w:val="en-US"/>
              </w:rPr>
              <w:t>x</w:t>
            </w:r>
            <w:r w:rsidRPr="00DA5774">
              <w:rPr>
                <w:sz w:val="22"/>
                <w:szCs w:val="22"/>
              </w:rPr>
              <w:t xml:space="preserve"> 400 - 1 шт., Экран подпружинен.ручной </w:t>
            </w:r>
            <w:r w:rsidRPr="00DA5774">
              <w:rPr>
                <w:sz w:val="22"/>
                <w:szCs w:val="22"/>
                <w:lang w:val="en-US"/>
              </w:rPr>
              <w:t>MW</w:t>
            </w:r>
            <w:r w:rsidRPr="00DA5774">
              <w:rPr>
                <w:sz w:val="22"/>
                <w:szCs w:val="22"/>
              </w:rPr>
              <w:t xml:space="preserve"> </w:t>
            </w:r>
            <w:r w:rsidRPr="00DA5774">
              <w:rPr>
                <w:sz w:val="22"/>
                <w:szCs w:val="22"/>
                <w:lang w:val="en-US"/>
              </w:rPr>
              <w:t>Cinerollo</w:t>
            </w:r>
            <w:r w:rsidRPr="00DA5774">
              <w:rPr>
                <w:sz w:val="22"/>
                <w:szCs w:val="22"/>
              </w:rPr>
              <w:t xml:space="preserve"> 200х200см (</w:t>
            </w:r>
            <w:r w:rsidRPr="00DA5774">
              <w:rPr>
                <w:sz w:val="22"/>
                <w:szCs w:val="22"/>
                <w:lang w:val="en-US"/>
              </w:rPr>
              <w:t>S</w:t>
            </w:r>
            <w:r w:rsidRPr="00DA5774">
              <w:rPr>
                <w:sz w:val="22"/>
                <w:szCs w:val="22"/>
              </w:rPr>
              <w:t>/</w:t>
            </w:r>
            <w:r w:rsidRPr="00DA5774">
              <w:rPr>
                <w:sz w:val="22"/>
                <w:szCs w:val="22"/>
                <w:lang w:val="en-US"/>
              </w:rPr>
              <w:t>N</w:t>
            </w:r>
            <w:r w:rsidRPr="00DA5774">
              <w:rPr>
                <w:sz w:val="22"/>
                <w:szCs w:val="22"/>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A5774" w:rsidRDefault="00B43524" w:rsidP="002718E2">
            <w:pPr>
              <w:pStyle w:val="Style214"/>
              <w:ind w:firstLine="0"/>
              <w:rPr>
                <w:sz w:val="22"/>
                <w:szCs w:val="22"/>
              </w:rPr>
            </w:pPr>
            <w:r w:rsidRPr="00DA5774">
              <w:rPr>
                <w:sz w:val="22"/>
                <w:szCs w:val="22"/>
              </w:rPr>
              <w:t>191023, г. Санкт-Петербург, ул. Канал Грибоедова, 30/32, литер «А», «Б», «Р»</w:t>
            </w:r>
          </w:p>
        </w:tc>
      </w:tr>
      <w:tr w:rsidR="002C735C" w:rsidRPr="00DA5774" w14:paraId="6A36F037" w14:textId="77777777" w:rsidTr="008416EB">
        <w:tc>
          <w:tcPr>
            <w:tcW w:w="7797" w:type="dxa"/>
            <w:shd w:val="clear" w:color="auto" w:fill="auto"/>
          </w:tcPr>
          <w:p w14:paraId="49BEA0B5" w14:textId="77777777" w:rsidR="002C735C" w:rsidRPr="00DA5774" w:rsidRDefault="00B43524" w:rsidP="002718E2">
            <w:pPr>
              <w:pStyle w:val="Style214"/>
              <w:ind w:firstLine="0"/>
              <w:rPr>
                <w:sz w:val="22"/>
                <w:szCs w:val="22"/>
              </w:rPr>
            </w:pPr>
            <w:r w:rsidRPr="00DA5774">
              <w:rPr>
                <w:sz w:val="22"/>
                <w:szCs w:val="22"/>
              </w:rPr>
              <w:t xml:space="preserve">Ауд. 2056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88 посадочных мест, рабочее место преподавателя, доска меловая (3-х секционная) - 1 шт., кафедра - 1 шт., стол - 2 шт., стул - 2 шт., Компьютер  </w:t>
            </w:r>
            <w:r w:rsidRPr="00DA5774">
              <w:rPr>
                <w:sz w:val="22"/>
                <w:szCs w:val="22"/>
                <w:lang w:val="en-US"/>
              </w:rPr>
              <w:t>Intel</w:t>
            </w:r>
            <w:r w:rsidRPr="00DA5774">
              <w:rPr>
                <w:sz w:val="22"/>
                <w:szCs w:val="22"/>
              </w:rPr>
              <w:t xml:space="preserve"> </w:t>
            </w:r>
            <w:r w:rsidRPr="00DA5774">
              <w:rPr>
                <w:sz w:val="22"/>
                <w:szCs w:val="22"/>
                <w:lang w:val="en-US"/>
              </w:rPr>
              <w:t>core</w:t>
            </w:r>
            <w:r w:rsidRPr="00DA5774">
              <w:rPr>
                <w:sz w:val="22"/>
                <w:szCs w:val="22"/>
              </w:rPr>
              <w:t xml:space="preserve"> </w:t>
            </w:r>
            <w:r w:rsidRPr="00DA5774">
              <w:rPr>
                <w:sz w:val="22"/>
                <w:szCs w:val="22"/>
                <w:lang w:val="en-US"/>
              </w:rPr>
              <w:t>i</w:t>
            </w:r>
            <w:r w:rsidRPr="00DA5774">
              <w:rPr>
                <w:sz w:val="22"/>
                <w:szCs w:val="22"/>
              </w:rPr>
              <w:t>5-</w:t>
            </w:r>
            <w:r w:rsidRPr="00DA5774">
              <w:rPr>
                <w:sz w:val="22"/>
                <w:szCs w:val="22"/>
                <w:lang w:val="en-US"/>
              </w:rPr>
              <w:t>x</w:t>
            </w:r>
            <w:r w:rsidRPr="00DA5774">
              <w:rPr>
                <w:sz w:val="22"/>
                <w:szCs w:val="22"/>
              </w:rPr>
              <w:t>4-4460/8</w:t>
            </w:r>
            <w:r w:rsidRPr="00DA5774">
              <w:rPr>
                <w:sz w:val="22"/>
                <w:szCs w:val="22"/>
                <w:lang w:val="en-US"/>
              </w:rPr>
              <w:t>Gb</w:t>
            </w:r>
            <w:r w:rsidRPr="00DA5774">
              <w:rPr>
                <w:sz w:val="22"/>
                <w:szCs w:val="22"/>
              </w:rPr>
              <w:t>/1Тб/</w:t>
            </w:r>
            <w:r w:rsidRPr="00DA5774">
              <w:rPr>
                <w:sz w:val="22"/>
                <w:szCs w:val="22"/>
                <w:lang w:val="en-US"/>
              </w:rPr>
              <w:t>Samsung</w:t>
            </w:r>
            <w:r w:rsidRPr="00DA5774">
              <w:rPr>
                <w:sz w:val="22"/>
                <w:szCs w:val="22"/>
              </w:rPr>
              <w:t xml:space="preserve"> </w:t>
            </w:r>
            <w:r w:rsidRPr="00DA5774">
              <w:rPr>
                <w:sz w:val="22"/>
                <w:szCs w:val="22"/>
                <w:lang w:val="en-US"/>
              </w:rPr>
              <w:t>s</w:t>
            </w:r>
            <w:r w:rsidRPr="00DA5774">
              <w:rPr>
                <w:sz w:val="22"/>
                <w:szCs w:val="22"/>
              </w:rPr>
              <w:t>23</w:t>
            </w:r>
            <w:r w:rsidRPr="00DA5774">
              <w:rPr>
                <w:sz w:val="22"/>
                <w:szCs w:val="22"/>
                <w:lang w:val="en-US"/>
              </w:rPr>
              <w:t>e</w:t>
            </w:r>
            <w:r w:rsidRPr="00DA5774">
              <w:rPr>
                <w:sz w:val="22"/>
                <w:szCs w:val="22"/>
              </w:rPr>
              <w:t xml:space="preserve">200 23") - 1 шт., Мультимедийный проектор  </w:t>
            </w:r>
            <w:r w:rsidRPr="00DA5774">
              <w:rPr>
                <w:sz w:val="22"/>
                <w:szCs w:val="22"/>
                <w:lang w:val="en-US"/>
              </w:rPr>
              <w:t>Panasonic</w:t>
            </w:r>
            <w:r w:rsidRPr="00DA5774">
              <w:rPr>
                <w:sz w:val="22"/>
                <w:szCs w:val="22"/>
              </w:rPr>
              <w:t xml:space="preserve"> </w:t>
            </w:r>
            <w:r w:rsidRPr="00DA5774">
              <w:rPr>
                <w:sz w:val="22"/>
                <w:szCs w:val="22"/>
                <w:lang w:val="en-US"/>
              </w:rPr>
              <w:t>PT</w:t>
            </w:r>
            <w:r w:rsidRPr="00DA5774">
              <w:rPr>
                <w:sz w:val="22"/>
                <w:szCs w:val="22"/>
              </w:rPr>
              <w:t>-</w:t>
            </w:r>
            <w:r w:rsidRPr="00DA5774">
              <w:rPr>
                <w:sz w:val="22"/>
                <w:szCs w:val="22"/>
                <w:lang w:val="en-US"/>
              </w:rPr>
              <w:t>VX</w:t>
            </w:r>
            <w:r w:rsidRPr="00DA5774">
              <w:rPr>
                <w:sz w:val="22"/>
                <w:szCs w:val="22"/>
              </w:rPr>
              <w:t xml:space="preserve">610Е - 1 шт., Экран с электроприводом </w:t>
            </w:r>
            <w:r w:rsidRPr="00DA5774">
              <w:rPr>
                <w:sz w:val="22"/>
                <w:szCs w:val="22"/>
                <w:lang w:val="en-US"/>
              </w:rPr>
              <w:t>ScreenMedia</w:t>
            </w:r>
            <w:r w:rsidRPr="00DA5774">
              <w:rPr>
                <w:sz w:val="22"/>
                <w:szCs w:val="22"/>
              </w:rPr>
              <w:t xml:space="preserve"> </w:t>
            </w:r>
            <w:r w:rsidRPr="00DA5774">
              <w:rPr>
                <w:sz w:val="22"/>
                <w:szCs w:val="22"/>
                <w:lang w:val="en-US"/>
              </w:rPr>
              <w:t>Champion</w:t>
            </w:r>
            <w:r w:rsidRPr="00DA5774">
              <w:rPr>
                <w:sz w:val="22"/>
                <w:szCs w:val="22"/>
              </w:rPr>
              <w:t xml:space="preserve"> 244х183см </w:t>
            </w:r>
            <w:r w:rsidRPr="00DA5774">
              <w:rPr>
                <w:sz w:val="22"/>
                <w:szCs w:val="22"/>
                <w:lang w:val="en-US"/>
              </w:rPr>
              <w:t>SCM</w:t>
            </w:r>
            <w:r w:rsidRPr="00DA5774">
              <w:rPr>
                <w:sz w:val="22"/>
                <w:szCs w:val="22"/>
              </w:rPr>
              <w:t>-4304 - 1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128183F" w14:textId="77777777" w:rsidR="002C735C" w:rsidRPr="00DA5774" w:rsidRDefault="00B43524" w:rsidP="002718E2">
            <w:pPr>
              <w:pStyle w:val="Style214"/>
              <w:ind w:firstLine="0"/>
              <w:rPr>
                <w:sz w:val="22"/>
                <w:szCs w:val="22"/>
              </w:rPr>
            </w:pPr>
            <w:r w:rsidRPr="00DA5774">
              <w:rPr>
                <w:sz w:val="22"/>
                <w:szCs w:val="22"/>
              </w:rPr>
              <w:t>191023, г. Санкт-Петербург, ул. Канал Грибоедова, 30/32, литер «А», «Б», «Р»</w:t>
            </w:r>
          </w:p>
        </w:tc>
      </w:tr>
      <w:tr w:rsidR="002C735C" w:rsidRPr="00DA5774" w14:paraId="2C0E3727" w14:textId="77777777" w:rsidTr="008416EB">
        <w:tc>
          <w:tcPr>
            <w:tcW w:w="7797" w:type="dxa"/>
            <w:shd w:val="clear" w:color="auto" w:fill="auto"/>
          </w:tcPr>
          <w:p w14:paraId="58AA6B2F" w14:textId="77777777" w:rsidR="002C735C" w:rsidRPr="00DA5774" w:rsidRDefault="00B43524" w:rsidP="002718E2">
            <w:pPr>
              <w:pStyle w:val="Style214"/>
              <w:ind w:firstLine="0"/>
              <w:rPr>
                <w:sz w:val="22"/>
                <w:szCs w:val="22"/>
              </w:rPr>
            </w:pPr>
            <w:r w:rsidRPr="00DA5774">
              <w:rPr>
                <w:sz w:val="22"/>
                <w:szCs w:val="22"/>
              </w:rPr>
              <w:t xml:space="preserve">Ауд. 2068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94 посадочных места, рабочее место преподавателя, доска маркерная - 1 шт., кафедра - 1 шт., стол - 1 шт., стул - 2 шт., Компьютер </w:t>
            </w:r>
            <w:r w:rsidRPr="00DA5774">
              <w:rPr>
                <w:sz w:val="22"/>
                <w:szCs w:val="22"/>
                <w:lang w:val="en-US"/>
              </w:rPr>
              <w:t>Intel</w:t>
            </w:r>
            <w:r w:rsidRPr="00DA5774">
              <w:rPr>
                <w:sz w:val="22"/>
                <w:szCs w:val="22"/>
              </w:rPr>
              <w:t xml:space="preserve"> </w:t>
            </w:r>
            <w:r w:rsidRPr="00DA5774">
              <w:rPr>
                <w:sz w:val="22"/>
                <w:szCs w:val="22"/>
                <w:lang w:val="en-US"/>
              </w:rPr>
              <w:t>i</w:t>
            </w:r>
            <w:r w:rsidRPr="00DA5774">
              <w:rPr>
                <w:sz w:val="22"/>
                <w:szCs w:val="22"/>
              </w:rPr>
              <w:t xml:space="preserve">3-2100 2.4 </w:t>
            </w:r>
            <w:r w:rsidRPr="00DA5774">
              <w:rPr>
                <w:sz w:val="22"/>
                <w:szCs w:val="22"/>
                <w:lang w:val="en-US"/>
              </w:rPr>
              <w:t>Ghz</w:t>
            </w:r>
            <w:r w:rsidRPr="00DA5774">
              <w:rPr>
                <w:sz w:val="22"/>
                <w:szCs w:val="22"/>
              </w:rPr>
              <w:t>/500/4/</w:t>
            </w:r>
            <w:r w:rsidRPr="00DA5774">
              <w:rPr>
                <w:sz w:val="22"/>
                <w:szCs w:val="22"/>
                <w:lang w:val="en-US"/>
              </w:rPr>
              <w:t>Acer</w:t>
            </w:r>
            <w:r w:rsidRPr="00DA5774">
              <w:rPr>
                <w:sz w:val="22"/>
                <w:szCs w:val="22"/>
              </w:rPr>
              <w:t xml:space="preserve"> </w:t>
            </w:r>
            <w:r w:rsidRPr="00DA5774">
              <w:rPr>
                <w:sz w:val="22"/>
                <w:szCs w:val="22"/>
                <w:lang w:val="en-US"/>
              </w:rPr>
              <w:t>V</w:t>
            </w:r>
            <w:r w:rsidRPr="00DA5774">
              <w:rPr>
                <w:sz w:val="22"/>
                <w:szCs w:val="22"/>
              </w:rPr>
              <w:t xml:space="preserve">193 19" - 1 шт., Акустическая система </w:t>
            </w:r>
            <w:r w:rsidRPr="00DA5774">
              <w:rPr>
                <w:sz w:val="22"/>
                <w:szCs w:val="22"/>
                <w:lang w:val="en-US"/>
              </w:rPr>
              <w:t>JBL</w:t>
            </w:r>
            <w:r w:rsidRPr="00DA5774">
              <w:rPr>
                <w:sz w:val="22"/>
                <w:szCs w:val="22"/>
              </w:rPr>
              <w:t xml:space="preserve"> </w:t>
            </w:r>
            <w:r w:rsidRPr="00DA5774">
              <w:rPr>
                <w:sz w:val="22"/>
                <w:szCs w:val="22"/>
                <w:lang w:val="en-US"/>
              </w:rPr>
              <w:t>CONTROL</w:t>
            </w:r>
            <w:r w:rsidRPr="00DA5774">
              <w:rPr>
                <w:sz w:val="22"/>
                <w:szCs w:val="22"/>
              </w:rPr>
              <w:t xml:space="preserve"> 25 </w:t>
            </w:r>
            <w:r w:rsidRPr="00DA5774">
              <w:rPr>
                <w:sz w:val="22"/>
                <w:szCs w:val="22"/>
                <w:lang w:val="en-US"/>
              </w:rPr>
              <w:t>WH</w:t>
            </w:r>
            <w:r w:rsidRPr="00DA5774">
              <w:rPr>
                <w:sz w:val="22"/>
                <w:szCs w:val="22"/>
              </w:rPr>
              <w:t xml:space="preserve"> - 2 шт., Экран с электропривод. </w:t>
            </w:r>
            <w:r w:rsidRPr="00DA5774">
              <w:rPr>
                <w:sz w:val="22"/>
                <w:szCs w:val="22"/>
                <w:lang w:val="en-US"/>
              </w:rPr>
              <w:t>DRAPER</w:t>
            </w:r>
            <w:r w:rsidRPr="00DA5774">
              <w:rPr>
                <w:sz w:val="22"/>
                <w:szCs w:val="22"/>
              </w:rPr>
              <w:t xml:space="preserve">  96 - 1 шт., Акустическая система - 1 шт., Доска магнитно-маркерная 100*200 - 1 шт., Мультимедийный проектор </w:t>
            </w:r>
            <w:r w:rsidRPr="00DA5774">
              <w:rPr>
                <w:sz w:val="22"/>
                <w:szCs w:val="22"/>
                <w:lang w:val="en-US"/>
              </w:rPr>
              <w:t>Panasonic</w:t>
            </w:r>
            <w:r w:rsidRPr="00DA5774">
              <w:rPr>
                <w:sz w:val="22"/>
                <w:szCs w:val="22"/>
              </w:rPr>
              <w:t xml:space="preserve"> </w:t>
            </w:r>
            <w:r w:rsidRPr="00DA5774">
              <w:rPr>
                <w:sz w:val="22"/>
                <w:szCs w:val="22"/>
                <w:lang w:val="en-US"/>
              </w:rPr>
              <w:t>PT</w:t>
            </w:r>
            <w:r w:rsidRPr="00DA5774">
              <w:rPr>
                <w:sz w:val="22"/>
                <w:szCs w:val="22"/>
              </w:rPr>
              <w:t>-</w:t>
            </w:r>
            <w:r w:rsidRPr="00DA5774">
              <w:rPr>
                <w:sz w:val="22"/>
                <w:szCs w:val="22"/>
                <w:lang w:val="en-US"/>
              </w:rPr>
              <w:t>VX</w:t>
            </w:r>
            <w:r w:rsidRPr="00DA5774">
              <w:rPr>
                <w:sz w:val="22"/>
                <w:szCs w:val="22"/>
              </w:rPr>
              <w:t>610</w:t>
            </w:r>
            <w:r w:rsidRPr="00DA5774">
              <w:rPr>
                <w:sz w:val="22"/>
                <w:szCs w:val="22"/>
                <w:lang w:val="en-US"/>
              </w:rPr>
              <w:t>E</w:t>
            </w:r>
            <w:r w:rsidRPr="00DA5774">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CDED7EC" w14:textId="77777777" w:rsidR="002C735C" w:rsidRPr="00DA5774" w:rsidRDefault="00B43524" w:rsidP="002718E2">
            <w:pPr>
              <w:pStyle w:val="Style214"/>
              <w:ind w:firstLine="0"/>
              <w:rPr>
                <w:sz w:val="22"/>
                <w:szCs w:val="22"/>
              </w:rPr>
            </w:pPr>
            <w:r w:rsidRPr="00DA5774">
              <w:rPr>
                <w:sz w:val="22"/>
                <w:szCs w:val="22"/>
              </w:rPr>
              <w:t>191023, г. Санкт-Петербург, ул. Канал Грибоедова, 30/32, литер «А», «Б», «Р»</w:t>
            </w:r>
          </w:p>
        </w:tc>
      </w:tr>
    </w:tbl>
    <w:p w14:paraId="242BBD22" w14:textId="77777777" w:rsidR="00DA5774" w:rsidRPr="007E6725" w:rsidRDefault="00DA5774" w:rsidP="00DA5774">
      <w:pPr>
        <w:pStyle w:val="1"/>
        <w:jc w:val="center"/>
        <w:rPr>
          <w:rFonts w:ascii="Times New Roman" w:hAnsi="Times New Roman" w:cs="Times New Roman"/>
          <w:b/>
          <w:color w:val="auto"/>
          <w:sz w:val="28"/>
          <w:szCs w:val="28"/>
        </w:rPr>
      </w:pPr>
      <w:bookmarkStart w:id="13" w:name="_Toc201582973"/>
      <w:bookmarkStart w:id="14" w:name="_Toc201583045"/>
      <w:bookmarkStart w:id="15" w:name="_Toc201583134"/>
      <w:bookmarkStart w:id="16" w:name="_Hlk70518379"/>
      <w:r w:rsidRPr="007E6725">
        <w:rPr>
          <w:rFonts w:ascii="Times New Roman" w:hAnsi="Times New Roman" w:cs="Times New Roman"/>
          <w:b/>
          <w:color w:val="auto"/>
          <w:sz w:val="28"/>
          <w:szCs w:val="28"/>
        </w:rPr>
        <w:t>7. МЕТОДИЧЕСКИЕ УКАЗАНИЯ ДЛЯ ОБУЧАЮЩЕГОСЯ ПО ОСВОЕНИЮ ДИСЦИПЛИНЫ</w:t>
      </w:r>
      <w:bookmarkEnd w:id="13"/>
      <w:bookmarkEnd w:id="14"/>
      <w:bookmarkEnd w:id="15"/>
      <w:r w:rsidRPr="007E6725">
        <w:rPr>
          <w:rFonts w:ascii="Times New Roman" w:hAnsi="Times New Roman" w:cs="Times New Roman"/>
          <w:b/>
          <w:color w:val="auto"/>
          <w:sz w:val="28"/>
          <w:szCs w:val="28"/>
        </w:rPr>
        <w:t xml:space="preserve"> </w:t>
      </w:r>
    </w:p>
    <w:p w14:paraId="3D038397" w14:textId="77777777" w:rsidR="00DA5774" w:rsidRPr="007E6725" w:rsidRDefault="00DA5774" w:rsidP="00DA5774">
      <w:bookmarkStart w:id="17" w:name="_Hlk71636079"/>
    </w:p>
    <w:p w14:paraId="4ADC0136" w14:textId="77777777" w:rsidR="00DA5774" w:rsidRPr="007E6725" w:rsidRDefault="00DA5774" w:rsidP="00DA5774">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752747C9" w14:textId="77777777" w:rsidR="00DA5774" w:rsidRPr="007E6725" w:rsidRDefault="00DA5774" w:rsidP="00DA577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учебно-методической документацией; </w:t>
      </w:r>
    </w:p>
    <w:p w14:paraId="7EF9DBAF" w14:textId="77777777" w:rsidR="00DA5774" w:rsidRPr="007E6725" w:rsidRDefault="00DA5774" w:rsidP="00DA5774">
      <w:pPr>
        <w:pStyle w:val="a3"/>
        <w:numPr>
          <w:ilvl w:val="0"/>
          <w:numId w:val="4"/>
        </w:numPr>
        <w:spacing w:after="0"/>
        <w:ind w:left="0" w:firstLine="709"/>
        <w:jc w:val="both"/>
        <w:rPr>
          <w:rFonts w:ascii="Times New Roman" w:hAnsi="Times New Roman"/>
          <w:sz w:val="28"/>
          <w:szCs w:val="28"/>
        </w:rPr>
      </w:pPr>
      <w:bookmarkStart w:id="18" w:name="_Hlk71636118"/>
      <w:r w:rsidRPr="007E6725">
        <w:rPr>
          <w:rFonts w:ascii="Times New Roman" w:hAnsi="Times New Roman"/>
          <w:sz w:val="28"/>
          <w:szCs w:val="28"/>
        </w:rPr>
        <w:t>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обучающихся</w:t>
      </w:r>
      <w:bookmarkEnd w:id="18"/>
      <w:r w:rsidRPr="007E6725">
        <w:rPr>
          <w:rFonts w:ascii="Times New Roman" w:hAnsi="Times New Roman"/>
          <w:sz w:val="28"/>
          <w:szCs w:val="28"/>
        </w:rPr>
        <w:t>;</w:t>
      </w:r>
    </w:p>
    <w:p w14:paraId="526DB78B" w14:textId="77777777" w:rsidR="00DA5774" w:rsidRPr="007E6725" w:rsidRDefault="00DA5774" w:rsidP="00DA5774">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графиком консультаций сотрудников профессорско-преподавательского состава.</w:t>
      </w:r>
    </w:p>
    <w:bookmarkEnd w:id="17"/>
    <w:p w14:paraId="562729C9" w14:textId="77777777" w:rsidR="00DA5774" w:rsidRPr="007E6725" w:rsidRDefault="00DA5774" w:rsidP="00DA5774">
      <w:pPr>
        <w:spacing w:after="0"/>
        <w:ind w:firstLine="709"/>
        <w:jc w:val="both"/>
        <w:rPr>
          <w:rFonts w:ascii="Times New Roman" w:hAnsi="Times New Roman"/>
          <w:sz w:val="28"/>
          <w:szCs w:val="28"/>
        </w:rPr>
      </w:pPr>
      <w:r w:rsidRPr="007E6725">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 Особым условием качественного освоения дисциплины является эффективная организация труда, позволяющая распределить учебную нагрузку равномерно в соответствии с графиком учебного процесса.</w:t>
      </w:r>
    </w:p>
    <w:p w14:paraId="377AD924" w14:textId="77777777" w:rsidR="00DA5774" w:rsidRPr="007E6725" w:rsidRDefault="00DA5774" w:rsidP="00DA5774">
      <w:pPr>
        <w:spacing w:after="0"/>
        <w:ind w:firstLine="709"/>
        <w:jc w:val="both"/>
        <w:rPr>
          <w:rFonts w:ascii="Times New Roman" w:hAnsi="Times New Roman"/>
          <w:sz w:val="28"/>
          <w:szCs w:val="28"/>
        </w:rPr>
      </w:pPr>
      <w:r w:rsidRPr="007E6725">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7EE8FABD" w14:textId="77777777" w:rsidR="00DA5774" w:rsidRPr="007E6725" w:rsidRDefault="00DA5774" w:rsidP="00DA5774">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должна быть направлена на формирование: </w:t>
      </w:r>
    </w:p>
    <w:p w14:paraId="4AE81B7F" w14:textId="77777777" w:rsidR="00DA5774" w:rsidRPr="007E6725" w:rsidRDefault="00DA5774" w:rsidP="00DA577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p>
    <w:p w14:paraId="4573B41F" w14:textId="77777777" w:rsidR="00DA5774" w:rsidRPr="007E6725" w:rsidRDefault="00DA5774" w:rsidP="00DA577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02D1F311" w14:textId="77777777" w:rsidR="00DA5774" w:rsidRPr="007E6725" w:rsidRDefault="00DA5774" w:rsidP="00DA577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p>
    <w:p w14:paraId="4B667292" w14:textId="77777777" w:rsidR="00DA5774" w:rsidRPr="007E6725" w:rsidRDefault="00DA5774" w:rsidP="00DA5774">
      <w:pPr>
        <w:pStyle w:val="Default"/>
        <w:numPr>
          <w:ilvl w:val="0"/>
          <w:numId w:val="7"/>
        </w:numPr>
        <w:jc w:val="both"/>
      </w:pPr>
      <w:r w:rsidRPr="007E6725">
        <w:rPr>
          <w:sz w:val="28"/>
          <w:szCs w:val="28"/>
        </w:rPr>
        <w:t>индивидуальной траектории посредством освоения уникального набора профессиональных компетенций 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34462901" w14:textId="77777777" w:rsidR="00DA5774" w:rsidRPr="007E6725" w:rsidRDefault="00DA5774" w:rsidP="00DA5774">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6"/>
    </w:p>
    <w:p w14:paraId="029FCD4E" w14:textId="77777777" w:rsidR="00DA5774" w:rsidRPr="007E6725" w:rsidRDefault="00DA5774" w:rsidP="00DA5774">
      <w:pPr>
        <w:pStyle w:val="1"/>
        <w:jc w:val="center"/>
        <w:rPr>
          <w:rFonts w:ascii="Times New Roman" w:hAnsi="Times New Roman" w:cs="Times New Roman"/>
          <w:b/>
          <w:color w:val="auto"/>
          <w:sz w:val="28"/>
          <w:szCs w:val="28"/>
        </w:rPr>
      </w:pPr>
      <w:bookmarkStart w:id="19" w:name="_Toc201582974"/>
      <w:bookmarkStart w:id="20" w:name="_Toc201583046"/>
      <w:bookmarkStart w:id="21" w:name="_Toc201583135"/>
      <w:r w:rsidRPr="007E6725">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19"/>
      <w:bookmarkEnd w:id="20"/>
      <w:bookmarkEnd w:id="21"/>
    </w:p>
    <w:p w14:paraId="4793D6D1" w14:textId="77777777" w:rsidR="00DA5774" w:rsidRPr="007E6725" w:rsidRDefault="00DA5774" w:rsidP="00DA5774"/>
    <w:p w14:paraId="0DA4F396" w14:textId="77777777" w:rsidR="00DA5774" w:rsidRPr="007E6725" w:rsidRDefault="00DA5774" w:rsidP="00DA5774">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0C217BF1" w14:textId="77777777" w:rsidR="00DA5774" w:rsidRPr="007E6725" w:rsidRDefault="00DA5774" w:rsidP="00DA577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7B9C73BC" w14:textId="77777777" w:rsidR="00DA5774" w:rsidRPr="007E6725" w:rsidRDefault="00DA5774" w:rsidP="00DA577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C10F36D" w14:textId="77777777" w:rsidR="00DA5774" w:rsidRPr="007E6725" w:rsidRDefault="00DA5774" w:rsidP="00DA577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7157674C" w14:textId="77777777" w:rsidR="00DA5774" w:rsidRPr="007E6725" w:rsidRDefault="00DA5774" w:rsidP="00DA5774">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4122D27C" w14:textId="77777777" w:rsidR="00DA5774" w:rsidRPr="007E6725" w:rsidRDefault="00DA5774" w:rsidP="00DA5774">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6FF1ACE5" w14:textId="77777777" w:rsidR="00DA5774" w:rsidRPr="007E6725" w:rsidRDefault="00DA5774" w:rsidP="00DA5774">
      <w:pPr>
        <w:rPr>
          <w:rFonts w:ascii="Times New Roman" w:hAnsi="Times New Roman" w:cs="Times New Roman"/>
          <w:sz w:val="24"/>
          <w:szCs w:val="28"/>
        </w:rPr>
      </w:pPr>
      <w:r w:rsidRPr="007E6725">
        <w:rPr>
          <w:rFonts w:ascii="Times New Roman" w:hAnsi="Times New Roman" w:cs="Times New Roman"/>
          <w:sz w:val="24"/>
          <w:szCs w:val="28"/>
        </w:rPr>
        <w:br w:type="page"/>
      </w:r>
    </w:p>
    <w:p w14:paraId="2582C2D5" w14:textId="77777777" w:rsidR="00DA5774" w:rsidRPr="007E6725" w:rsidRDefault="00DA5774" w:rsidP="00DA5774">
      <w:pPr>
        <w:ind w:firstLine="708"/>
        <w:jc w:val="both"/>
        <w:rPr>
          <w:rFonts w:ascii="Times New Roman" w:hAnsi="Times New Roman" w:cs="Times New Roman"/>
          <w:sz w:val="24"/>
          <w:szCs w:val="28"/>
        </w:rPr>
      </w:pPr>
    </w:p>
    <w:p w14:paraId="24791F9A" w14:textId="77777777" w:rsidR="00DA5774" w:rsidRPr="007E6725" w:rsidRDefault="00DA5774" w:rsidP="00DA5774">
      <w:pPr>
        <w:pStyle w:val="1"/>
        <w:jc w:val="center"/>
        <w:rPr>
          <w:rFonts w:ascii="Times New Roman" w:hAnsi="Times New Roman" w:cs="Times New Roman"/>
          <w:b/>
          <w:color w:val="auto"/>
          <w:sz w:val="28"/>
          <w:szCs w:val="28"/>
        </w:rPr>
      </w:pPr>
      <w:bookmarkStart w:id="22" w:name="_Toc201582975"/>
      <w:bookmarkStart w:id="23" w:name="_Toc201583047"/>
      <w:bookmarkStart w:id="24" w:name="_Toc201583136"/>
      <w:r w:rsidRPr="007E6725">
        <w:rPr>
          <w:rFonts w:ascii="Times New Roman" w:hAnsi="Times New Roman" w:cs="Times New Roman"/>
          <w:b/>
          <w:color w:val="auto"/>
          <w:sz w:val="28"/>
          <w:szCs w:val="28"/>
        </w:rPr>
        <w:t>ФОНД ОЦЕНОЧНЫХ СРЕДСТВ</w:t>
      </w:r>
      <w:bookmarkEnd w:id="22"/>
      <w:bookmarkEnd w:id="23"/>
      <w:bookmarkEnd w:id="24"/>
    </w:p>
    <w:p w14:paraId="55BE0F97" w14:textId="77777777" w:rsidR="00DA5774" w:rsidRPr="007E6725" w:rsidRDefault="00DA5774" w:rsidP="00DA5774"/>
    <w:p w14:paraId="7768F9FB" w14:textId="77777777" w:rsidR="00DA5774" w:rsidRPr="00853C95" w:rsidRDefault="00DA5774" w:rsidP="00DA5774">
      <w:pPr>
        <w:pStyle w:val="2"/>
        <w:jc w:val="center"/>
        <w:rPr>
          <w:rFonts w:ascii="Times New Roman" w:hAnsi="Times New Roman" w:cs="Times New Roman"/>
          <w:b/>
          <w:color w:val="auto"/>
          <w:sz w:val="28"/>
          <w:szCs w:val="28"/>
        </w:rPr>
      </w:pPr>
      <w:bookmarkStart w:id="25" w:name="_Toc201582976"/>
      <w:bookmarkStart w:id="26" w:name="_Toc201583048"/>
      <w:bookmarkStart w:id="27" w:name="_Toc201583137"/>
      <w:r w:rsidRPr="00853C95">
        <w:rPr>
          <w:rFonts w:ascii="Times New Roman" w:hAnsi="Times New Roman" w:cs="Times New Roman"/>
          <w:b/>
          <w:color w:val="auto"/>
          <w:sz w:val="28"/>
          <w:szCs w:val="28"/>
        </w:rPr>
        <w:t>1.1 Контрольные вопросы и задания к промежуточной аттестации</w:t>
      </w:r>
      <w:bookmarkEnd w:id="25"/>
      <w:bookmarkEnd w:id="26"/>
      <w:bookmarkEnd w:id="27"/>
    </w:p>
    <w:p w14:paraId="114B0221" w14:textId="77777777" w:rsidR="00DA5774" w:rsidRPr="007E6725" w:rsidRDefault="00DA5774" w:rsidP="00DA5774">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A5774" w14:paraId="52EAF388" w14:textId="77777777" w:rsidTr="00A625BF">
        <w:tc>
          <w:tcPr>
            <w:tcW w:w="562" w:type="dxa"/>
          </w:tcPr>
          <w:p w14:paraId="059D6DB4" w14:textId="77777777" w:rsidR="00DA5774" w:rsidRPr="003F71FE" w:rsidRDefault="00DA5774" w:rsidP="00A625BF">
            <w:pPr>
              <w:pStyle w:val="Default"/>
              <w:spacing w:after="30"/>
              <w:jc w:val="both"/>
              <w:rPr>
                <w:sz w:val="23"/>
                <w:szCs w:val="23"/>
              </w:rPr>
            </w:pPr>
          </w:p>
        </w:tc>
        <w:tc>
          <w:tcPr>
            <w:tcW w:w="8783" w:type="dxa"/>
          </w:tcPr>
          <w:p w14:paraId="03865156" w14:textId="77777777" w:rsidR="00DA5774" w:rsidRPr="00EC0029" w:rsidRDefault="00DA5774" w:rsidP="00A625BF">
            <w:pPr>
              <w:pStyle w:val="Default"/>
              <w:spacing w:after="30"/>
              <w:jc w:val="both"/>
              <w:rPr>
                <w:sz w:val="23"/>
                <w:szCs w:val="23"/>
              </w:rPr>
            </w:pPr>
            <w:r w:rsidRPr="00EC0029">
              <w:rPr>
                <w:sz w:val="23"/>
                <w:szCs w:val="23"/>
              </w:rPr>
              <w:t>Рабочей программой дисциплины не предусмотрено.</w:t>
            </w:r>
          </w:p>
        </w:tc>
      </w:tr>
    </w:tbl>
    <w:p w14:paraId="1A8D9774" w14:textId="77777777" w:rsidR="00DA5774" w:rsidRDefault="00DA5774" w:rsidP="00DA5774">
      <w:pPr>
        <w:pStyle w:val="Default"/>
        <w:spacing w:after="30"/>
        <w:jc w:val="both"/>
        <w:rPr>
          <w:sz w:val="23"/>
          <w:szCs w:val="23"/>
        </w:rPr>
      </w:pPr>
    </w:p>
    <w:p w14:paraId="44F7F7F6" w14:textId="77777777" w:rsidR="00DA5774" w:rsidRPr="00853C95" w:rsidRDefault="00DA5774" w:rsidP="00DA5774">
      <w:pPr>
        <w:pStyle w:val="2"/>
        <w:jc w:val="center"/>
        <w:rPr>
          <w:rFonts w:ascii="Times New Roman" w:hAnsi="Times New Roman" w:cs="Times New Roman"/>
          <w:b/>
          <w:color w:val="auto"/>
          <w:sz w:val="28"/>
          <w:szCs w:val="28"/>
        </w:rPr>
      </w:pPr>
      <w:bookmarkStart w:id="28" w:name="_Toc201582977"/>
      <w:bookmarkStart w:id="29" w:name="_Toc201583049"/>
      <w:bookmarkStart w:id="30" w:name="_Toc201583138"/>
      <w:r w:rsidRPr="00853C95">
        <w:rPr>
          <w:rFonts w:ascii="Times New Roman" w:hAnsi="Times New Roman" w:cs="Times New Roman"/>
          <w:b/>
          <w:color w:val="auto"/>
          <w:sz w:val="28"/>
          <w:szCs w:val="28"/>
        </w:rPr>
        <w:t>1.2 Темы письменных работ</w:t>
      </w:r>
      <w:bookmarkEnd w:id="28"/>
      <w:bookmarkEnd w:id="29"/>
      <w:bookmarkEnd w:id="30"/>
    </w:p>
    <w:p w14:paraId="77F06265" w14:textId="77777777" w:rsidR="00DA5774" w:rsidRPr="007E6725" w:rsidRDefault="00DA5774" w:rsidP="00DA5774">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A5774" w14:paraId="6CE4A3B8" w14:textId="77777777" w:rsidTr="00A625BF">
        <w:tc>
          <w:tcPr>
            <w:tcW w:w="562" w:type="dxa"/>
          </w:tcPr>
          <w:p w14:paraId="5BFBA836" w14:textId="77777777" w:rsidR="00DA5774" w:rsidRPr="009E6058" w:rsidRDefault="00DA5774" w:rsidP="00A625BF">
            <w:pPr>
              <w:pStyle w:val="Default"/>
              <w:spacing w:after="30"/>
              <w:jc w:val="both"/>
              <w:rPr>
                <w:sz w:val="23"/>
                <w:szCs w:val="23"/>
                <w:lang w:val="en-US"/>
              </w:rPr>
            </w:pPr>
          </w:p>
        </w:tc>
        <w:tc>
          <w:tcPr>
            <w:tcW w:w="8783" w:type="dxa"/>
          </w:tcPr>
          <w:p w14:paraId="607112A1" w14:textId="77777777" w:rsidR="00DA5774" w:rsidRPr="00EC0029" w:rsidRDefault="00DA5774" w:rsidP="00A625BF">
            <w:pPr>
              <w:pStyle w:val="Default"/>
              <w:spacing w:after="30"/>
              <w:jc w:val="both"/>
              <w:rPr>
                <w:sz w:val="23"/>
                <w:szCs w:val="23"/>
              </w:rPr>
            </w:pPr>
            <w:r w:rsidRPr="00EC0029">
              <w:rPr>
                <w:sz w:val="23"/>
                <w:szCs w:val="23"/>
              </w:rPr>
              <w:t>Рабочей программой дисциплины не предусмотрено.</w:t>
            </w:r>
          </w:p>
        </w:tc>
      </w:tr>
    </w:tbl>
    <w:p w14:paraId="1A69C601" w14:textId="77777777" w:rsidR="00DA5774" w:rsidRDefault="00DA5774" w:rsidP="00DA5774">
      <w:pPr>
        <w:jc w:val="both"/>
        <w:rPr>
          <w:rFonts w:ascii="Times New Roman" w:hAnsi="Times New Roman" w:cs="Times New Roman"/>
          <w:b/>
          <w:sz w:val="28"/>
          <w:szCs w:val="28"/>
          <w:highlight w:val="yellow"/>
        </w:rPr>
      </w:pPr>
    </w:p>
    <w:p w14:paraId="66DDC716" w14:textId="77777777" w:rsidR="00DA5774" w:rsidRPr="00853C95" w:rsidRDefault="00DA5774" w:rsidP="00DA5774">
      <w:pPr>
        <w:pStyle w:val="2"/>
        <w:jc w:val="center"/>
        <w:rPr>
          <w:rFonts w:ascii="Times New Roman" w:hAnsi="Times New Roman" w:cs="Times New Roman"/>
          <w:b/>
          <w:color w:val="auto"/>
          <w:sz w:val="28"/>
          <w:szCs w:val="28"/>
        </w:rPr>
      </w:pPr>
      <w:bookmarkStart w:id="31" w:name="_Toc82187016"/>
      <w:bookmarkStart w:id="32" w:name="_Toc201582978"/>
      <w:bookmarkStart w:id="33" w:name="_Toc201583050"/>
      <w:bookmarkStart w:id="34" w:name="_Toc201583139"/>
      <w:r w:rsidRPr="00853C95">
        <w:rPr>
          <w:rFonts w:ascii="Times New Roman" w:hAnsi="Times New Roman" w:cs="Times New Roman"/>
          <w:b/>
          <w:color w:val="auto"/>
          <w:sz w:val="28"/>
          <w:szCs w:val="28"/>
        </w:rPr>
        <w:t>1.3 Контрольные точки</w:t>
      </w:r>
      <w:bookmarkEnd w:id="31"/>
      <w:bookmarkEnd w:id="32"/>
      <w:bookmarkEnd w:id="33"/>
      <w:bookmarkEnd w:id="34"/>
    </w:p>
    <w:p w14:paraId="652B9612" w14:textId="77777777" w:rsidR="00DA5774" w:rsidRPr="00EC0029" w:rsidRDefault="00DA5774" w:rsidP="00DA5774"/>
    <w:tbl>
      <w:tblPr>
        <w:tblStyle w:val="a4"/>
        <w:tblW w:w="0" w:type="auto"/>
        <w:tblLook w:val="04A0" w:firstRow="1" w:lastRow="0" w:firstColumn="1" w:lastColumn="0" w:noHBand="0" w:noVBand="1"/>
      </w:tblPr>
      <w:tblGrid>
        <w:gridCol w:w="2336"/>
        <w:gridCol w:w="2336"/>
        <w:gridCol w:w="2336"/>
        <w:gridCol w:w="2337"/>
      </w:tblGrid>
      <w:tr w:rsidR="00DA5774" w:rsidRPr="00EC0029" w14:paraId="41BDBAB3" w14:textId="77777777" w:rsidTr="00A625BF">
        <w:tc>
          <w:tcPr>
            <w:tcW w:w="2336" w:type="dxa"/>
          </w:tcPr>
          <w:p w14:paraId="54290CC6" w14:textId="77777777" w:rsidR="00DA5774" w:rsidRPr="00EC0029" w:rsidRDefault="00DA5774" w:rsidP="00A625BF">
            <w:pPr>
              <w:jc w:val="center"/>
              <w:rPr>
                <w:rFonts w:ascii="Times New Roman" w:hAnsi="Times New Roman" w:cs="Times New Roman"/>
                <w:b/>
              </w:rPr>
            </w:pPr>
            <w:r w:rsidRPr="00EC0029">
              <w:rPr>
                <w:rFonts w:ascii="Times New Roman" w:hAnsi="Times New Roman" w:cs="Times New Roman"/>
                <w:b/>
              </w:rPr>
              <w:t>Номер контрольной точки</w:t>
            </w:r>
          </w:p>
        </w:tc>
        <w:tc>
          <w:tcPr>
            <w:tcW w:w="2336" w:type="dxa"/>
          </w:tcPr>
          <w:p w14:paraId="45DBF8C6" w14:textId="77777777" w:rsidR="00DA5774" w:rsidRPr="00EC0029" w:rsidRDefault="00DA5774" w:rsidP="00A625BF">
            <w:pPr>
              <w:jc w:val="center"/>
              <w:rPr>
                <w:rFonts w:ascii="Times New Roman" w:hAnsi="Times New Roman" w:cs="Times New Roman"/>
                <w:b/>
              </w:rPr>
            </w:pPr>
            <w:r w:rsidRPr="00EC0029">
              <w:rPr>
                <w:rFonts w:ascii="Times New Roman" w:hAnsi="Times New Roman" w:cs="Times New Roman"/>
                <w:b/>
              </w:rPr>
              <w:t>Тип контрольной точки</w:t>
            </w:r>
          </w:p>
        </w:tc>
        <w:tc>
          <w:tcPr>
            <w:tcW w:w="2336" w:type="dxa"/>
          </w:tcPr>
          <w:p w14:paraId="22E38C8A" w14:textId="77777777" w:rsidR="00DA5774" w:rsidRPr="00EC0029" w:rsidRDefault="00DA5774" w:rsidP="00A625BF">
            <w:pPr>
              <w:jc w:val="center"/>
              <w:rPr>
                <w:rFonts w:ascii="Times New Roman" w:hAnsi="Times New Roman" w:cs="Times New Roman"/>
                <w:b/>
              </w:rPr>
            </w:pPr>
            <w:r w:rsidRPr="00EC0029">
              <w:rPr>
                <w:rFonts w:ascii="Times New Roman" w:hAnsi="Times New Roman" w:cs="Times New Roman"/>
                <w:b/>
              </w:rPr>
              <w:t>Способ проведения</w:t>
            </w:r>
          </w:p>
        </w:tc>
        <w:tc>
          <w:tcPr>
            <w:tcW w:w="2337" w:type="dxa"/>
          </w:tcPr>
          <w:p w14:paraId="0E933DFD" w14:textId="77777777" w:rsidR="00DA5774" w:rsidRPr="00EC0029" w:rsidRDefault="00DA5774" w:rsidP="00A625BF">
            <w:pPr>
              <w:jc w:val="center"/>
              <w:rPr>
                <w:rFonts w:ascii="Times New Roman" w:hAnsi="Times New Roman" w:cs="Times New Roman"/>
                <w:b/>
              </w:rPr>
            </w:pPr>
            <w:r w:rsidRPr="00EC0029">
              <w:rPr>
                <w:rFonts w:ascii="Times New Roman" w:hAnsi="Times New Roman" w:cs="Times New Roman"/>
                <w:b/>
              </w:rPr>
              <w:t>Номера тем</w:t>
            </w:r>
          </w:p>
        </w:tc>
      </w:tr>
      <w:tr w:rsidR="00DA5774" w:rsidRPr="00EC0029" w14:paraId="73B68D40" w14:textId="77777777" w:rsidTr="00A625BF">
        <w:tc>
          <w:tcPr>
            <w:tcW w:w="2336" w:type="dxa"/>
          </w:tcPr>
          <w:p w14:paraId="26B029D0" w14:textId="77777777" w:rsidR="00DA5774" w:rsidRPr="00EC0029" w:rsidRDefault="00DA5774" w:rsidP="00A625BF">
            <w:pPr>
              <w:jc w:val="center"/>
              <w:rPr>
                <w:rFonts w:ascii="Times New Roman" w:hAnsi="Times New Roman" w:cs="Times New Roman"/>
              </w:rPr>
            </w:pPr>
            <w:r w:rsidRPr="00EC0029">
              <w:rPr>
                <w:rFonts w:ascii="Times New Roman" w:hAnsi="Times New Roman" w:cs="Times New Roman"/>
                <w:lang w:val="en-US"/>
              </w:rPr>
              <w:t>1</w:t>
            </w:r>
          </w:p>
        </w:tc>
        <w:tc>
          <w:tcPr>
            <w:tcW w:w="2336" w:type="dxa"/>
          </w:tcPr>
          <w:p w14:paraId="4F40E0A9" w14:textId="77777777" w:rsidR="00DA5774" w:rsidRPr="00EC0029" w:rsidRDefault="00DA5774" w:rsidP="00A625BF">
            <w:pPr>
              <w:rPr>
                <w:rFonts w:ascii="Times New Roman" w:hAnsi="Times New Roman" w:cs="Times New Roman"/>
              </w:rPr>
            </w:pPr>
            <w:r w:rsidRPr="00EC0029">
              <w:rPr>
                <w:rFonts w:ascii="Times New Roman" w:hAnsi="Times New Roman" w:cs="Times New Roman"/>
                <w:lang w:val="en-US"/>
              </w:rPr>
              <w:t>Проектно-аналитическая работа</w:t>
            </w:r>
          </w:p>
        </w:tc>
        <w:tc>
          <w:tcPr>
            <w:tcW w:w="2336" w:type="dxa"/>
          </w:tcPr>
          <w:p w14:paraId="06F793E8" w14:textId="77777777" w:rsidR="00DA5774" w:rsidRPr="00EC0029" w:rsidRDefault="00DA5774" w:rsidP="00A625BF">
            <w:pPr>
              <w:rPr>
                <w:rFonts w:ascii="Times New Roman" w:hAnsi="Times New Roman" w:cs="Times New Roman"/>
              </w:rPr>
            </w:pPr>
            <w:r w:rsidRPr="00EC0029">
              <w:rPr>
                <w:rFonts w:ascii="Times New Roman" w:hAnsi="Times New Roman" w:cs="Times New Roman"/>
              </w:rPr>
              <w:t>с помощью технических средств и информационных систем</w:t>
            </w:r>
          </w:p>
        </w:tc>
        <w:tc>
          <w:tcPr>
            <w:tcW w:w="2337" w:type="dxa"/>
          </w:tcPr>
          <w:p w14:paraId="62F1DCF5" w14:textId="77777777" w:rsidR="00DA5774" w:rsidRPr="00EC0029" w:rsidRDefault="00DA5774" w:rsidP="00A625BF">
            <w:pPr>
              <w:rPr>
                <w:rFonts w:ascii="Times New Roman" w:hAnsi="Times New Roman" w:cs="Times New Roman"/>
              </w:rPr>
            </w:pPr>
            <w:r w:rsidRPr="00EC0029">
              <w:rPr>
                <w:rFonts w:ascii="Times New Roman" w:hAnsi="Times New Roman" w:cs="Times New Roman"/>
                <w:lang w:val="en-US"/>
              </w:rPr>
              <w:t>2</w:t>
            </w:r>
          </w:p>
        </w:tc>
      </w:tr>
      <w:tr w:rsidR="00DA5774" w:rsidRPr="00EC0029" w14:paraId="2693B5B1" w14:textId="77777777" w:rsidTr="00A625BF">
        <w:tc>
          <w:tcPr>
            <w:tcW w:w="2336" w:type="dxa"/>
          </w:tcPr>
          <w:p w14:paraId="3D55BFD2" w14:textId="77777777" w:rsidR="00DA5774" w:rsidRPr="00EC0029" w:rsidRDefault="00DA5774" w:rsidP="00A625BF">
            <w:pPr>
              <w:jc w:val="center"/>
              <w:rPr>
                <w:rFonts w:ascii="Times New Roman" w:hAnsi="Times New Roman" w:cs="Times New Roman"/>
              </w:rPr>
            </w:pPr>
            <w:r w:rsidRPr="00EC0029">
              <w:rPr>
                <w:rFonts w:ascii="Times New Roman" w:hAnsi="Times New Roman" w:cs="Times New Roman"/>
                <w:lang w:val="en-US"/>
              </w:rPr>
              <w:t>2</w:t>
            </w:r>
          </w:p>
        </w:tc>
        <w:tc>
          <w:tcPr>
            <w:tcW w:w="2336" w:type="dxa"/>
          </w:tcPr>
          <w:p w14:paraId="1DACA09A" w14:textId="77777777" w:rsidR="00DA5774" w:rsidRPr="00EC0029" w:rsidRDefault="00DA5774" w:rsidP="00A625BF">
            <w:pPr>
              <w:rPr>
                <w:rFonts w:ascii="Times New Roman" w:hAnsi="Times New Roman" w:cs="Times New Roman"/>
              </w:rPr>
            </w:pPr>
            <w:r w:rsidRPr="00EC0029">
              <w:rPr>
                <w:rFonts w:ascii="Times New Roman" w:hAnsi="Times New Roman" w:cs="Times New Roman"/>
                <w:lang w:val="en-US"/>
              </w:rPr>
              <w:t>Тест</w:t>
            </w:r>
          </w:p>
        </w:tc>
        <w:tc>
          <w:tcPr>
            <w:tcW w:w="2336" w:type="dxa"/>
          </w:tcPr>
          <w:p w14:paraId="0299E819" w14:textId="77777777" w:rsidR="00DA5774" w:rsidRPr="00EC0029" w:rsidRDefault="00DA5774" w:rsidP="00A625BF">
            <w:pPr>
              <w:rPr>
                <w:rFonts w:ascii="Times New Roman" w:hAnsi="Times New Roman" w:cs="Times New Roman"/>
              </w:rPr>
            </w:pPr>
            <w:r w:rsidRPr="00EC0029">
              <w:rPr>
                <w:rFonts w:ascii="Times New Roman" w:hAnsi="Times New Roman" w:cs="Times New Roman"/>
              </w:rPr>
              <w:t>с помощью технических средств и информационных систем</w:t>
            </w:r>
          </w:p>
        </w:tc>
        <w:tc>
          <w:tcPr>
            <w:tcW w:w="2337" w:type="dxa"/>
          </w:tcPr>
          <w:p w14:paraId="6569CABE" w14:textId="77777777" w:rsidR="00DA5774" w:rsidRPr="00EC0029" w:rsidRDefault="00DA5774" w:rsidP="00A625BF">
            <w:pPr>
              <w:rPr>
                <w:rFonts w:ascii="Times New Roman" w:hAnsi="Times New Roman" w:cs="Times New Roman"/>
              </w:rPr>
            </w:pPr>
            <w:r w:rsidRPr="00EC0029">
              <w:rPr>
                <w:rFonts w:ascii="Times New Roman" w:hAnsi="Times New Roman" w:cs="Times New Roman"/>
                <w:lang w:val="en-US"/>
              </w:rPr>
              <w:t>1-4</w:t>
            </w:r>
          </w:p>
        </w:tc>
      </w:tr>
      <w:tr w:rsidR="00DA5774" w:rsidRPr="00EC0029" w14:paraId="2769D7DB" w14:textId="77777777" w:rsidTr="00A625BF">
        <w:tc>
          <w:tcPr>
            <w:tcW w:w="2336" w:type="dxa"/>
          </w:tcPr>
          <w:p w14:paraId="0BAE098A" w14:textId="77777777" w:rsidR="00DA5774" w:rsidRPr="00EC0029" w:rsidRDefault="00DA5774" w:rsidP="00A625BF">
            <w:pPr>
              <w:jc w:val="center"/>
              <w:rPr>
                <w:rFonts w:ascii="Times New Roman" w:hAnsi="Times New Roman" w:cs="Times New Roman"/>
              </w:rPr>
            </w:pPr>
            <w:r w:rsidRPr="00EC0029">
              <w:rPr>
                <w:rFonts w:ascii="Times New Roman" w:hAnsi="Times New Roman" w:cs="Times New Roman"/>
                <w:lang w:val="en-US"/>
              </w:rPr>
              <w:t>3</w:t>
            </w:r>
          </w:p>
        </w:tc>
        <w:tc>
          <w:tcPr>
            <w:tcW w:w="2336" w:type="dxa"/>
          </w:tcPr>
          <w:p w14:paraId="2EB0BC7D" w14:textId="77777777" w:rsidR="00DA5774" w:rsidRPr="00EC0029" w:rsidRDefault="00DA5774" w:rsidP="00A625BF">
            <w:pPr>
              <w:rPr>
                <w:rFonts w:ascii="Times New Roman" w:hAnsi="Times New Roman" w:cs="Times New Roman"/>
              </w:rPr>
            </w:pPr>
            <w:r w:rsidRPr="00EC0029">
              <w:rPr>
                <w:rFonts w:ascii="Times New Roman" w:hAnsi="Times New Roman" w:cs="Times New Roman"/>
                <w:lang w:val="en-US"/>
              </w:rPr>
              <w:t>Текущий контроль</w:t>
            </w:r>
          </w:p>
        </w:tc>
        <w:tc>
          <w:tcPr>
            <w:tcW w:w="2336" w:type="dxa"/>
          </w:tcPr>
          <w:p w14:paraId="4D3BDA95" w14:textId="77777777" w:rsidR="00DA5774" w:rsidRPr="00EC0029" w:rsidRDefault="00DA5774" w:rsidP="00A625BF">
            <w:pPr>
              <w:rPr>
                <w:rFonts w:ascii="Times New Roman" w:hAnsi="Times New Roman" w:cs="Times New Roman"/>
              </w:rPr>
            </w:pPr>
            <w:r w:rsidRPr="00EC0029">
              <w:rPr>
                <w:rFonts w:ascii="Times New Roman" w:hAnsi="Times New Roman" w:cs="Times New Roman"/>
              </w:rPr>
              <w:t>с помощью технических средств и информационных систем</w:t>
            </w:r>
          </w:p>
        </w:tc>
        <w:tc>
          <w:tcPr>
            <w:tcW w:w="2337" w:type="dxa"/>
          </w:tcPr>
          <w:p w14:paraId="0C3D516F" w14:textId="77777777" w:rsidR="00DA5774" w:rsidRPr="00EC0029" w:rsidRDefault="00DA5774" w:rsidP="00A625BF">
            <w:pPr>
              <w:rPr>
                <w:rFonts w:ascii="Times New Roman" w:hAnsi="Times New Roman" w:cs="Times New Roman"/>
              </w:rPr>
            </w:pPr>
            <w:r w:rsidRPr="00EC0029">
              <w:rPr>
                <w:rFonts w:ascii="Times New Roman" w:hAnsi="Times New Roman" w:cs="Times New Roman"/>
                <w:lang w:val="en-US"/>
              </w:rPr>
              <w:t>1-4</w:t>
            </w:r>
          </w:p>
        </w:tc>
      </w:tr>
    </w:tbl>
    <w:p w14:paraId="228ABFCE" w14:textId="77777777" w:rsidR="00DA5774" w:rsidRPr="00EC0029" w:rsidRDefault="00DA5774" w:rsidP="00DA5774">
      <w:pPr>
        <w:jc w:val="both"/>
        <w:rPr>
          <w:rFonts w:ascii="Times New Roman" w:hAnsi="Times New Roman" w:cs="Times New Roman"/>
          <w:b/>
          <w:sz w:val="28"/>
          <w:szCs w:val="28"/>
        </w:rPr>
      </w:pPr>
    </w:p>
    <w:p w14:paraId="3FED141C" w14:textId="77777777" w:rsidR="00DA5774" w:rsidRPr="00EC0029" w:rsidRDefault="00DA5774" w:rsidP="00DA5774">
      <w:pPr>
        <w:pStyle w:val="2"/>
        <w:jc w:val="center"/>
        <w:rPr>
          <w:rFonts w:ascii="Times New Roman" w:hAnsi="Times New Roman" w:cs="Times New Roman"/>
          <w:b/>
          <w:color w:val="auto"/>
          <w:sz w:val="28"/>
          <w:szCs w:val="28"/>
        </w:rPr>
      </w:pPr>
      <w:bookmarkStart w:id="35" w:name="_Toc82187017"/>
      <w:bookmarkStart w:id="36" w:name="_Toc201582979"/>
      <w:bookmarkStart w:id="37" w:name="_Toc201583051"/>
      <w:bookmarkStart w:id="38" w:name="_Toc201583140"/>
      <w:r w:rsidRPr="00EC0029">
        <w:rPr>
          <w:rFonts w:ascii="Times New Roman" w:hAnsi="Times New Roman" w:cs="Times New Roman"/>
          <w:b/>
          <w:color w:val="auto"/>
          <w:sz w:val="28"/>
          <w:szCs w:val="28"/>
        </w:rPr>
        <w:t>1.4 Другие объекты оценивания</w:t>
      </w:r>
      <w:bookmarkEnd w:id="35"/>
      <w:bookmarkEnd w:id="36"/>
      <w:bookmarkEnd w:id="37"/>
      <w:bookmarkEnd w:id="38"/>
    </w:p>
    <w:p w14:paraId="05293A96" w14:textId="77777777" w:rsidR="00DA5774" w:rsidRPr="00EC0029" w:rsidRDefault="00DA5774" w:rsidP="00DA5774">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DA5774" w:rsidRPr="00EC0029" w14:paraId="1DB589AC" w14:textId="77777777" w:rsidTr="00A625BF">
        <w:tc>
          <w:tcPr>
            <w:tcW w:w="562" w:type="dxa"/>
          </w:tcPr>
          <w:p w14:paraId="19B939C0" w14:textId="77777777" w:rsidR="00DA5774" w:rsidRPr="00EC0029" w:rsidRDefault="00DA5774" w:rsidP="00A625BF">
            <w:pPr>
              <w:pStyle w:val="Default"/>
              <w:spacing w:after="30"/>
              <w:jc w:val="both"/>
              <w:rPr>
                <w:sz w:val="23"/>
                <w:szCs w:val="23"/>
                <w:lang w:val="en-US"/>
              </w:rPr>
            </w:pPr>
          </w:p>
        </w:tc>
        <w:tc>
          <w:tcPr>
            <w:tcW w:w="8783" w:type="dxa"/>
          </w:tcPr>
          <w:p w14:paraId="71E9497F" w14:textId="77777777" w:rsidR="00DA5774" w:rsidRPr="00EC0029" w:rsidRDefault="00DA5774" w:rsidP="00A625BF">
            <w:pPr>
              <w:pStyle w:val="Default"/>
              <w:spacing w:after="30"/>
              <w:jc w:val="both"/>
              <w:rPr>
                <w:sz w:val="23"/>
                <w:szCs w:val="23"/>
              </w:rPr>
            </w:pPr>
            <w:r w:rsidRPr="00EC0029">
              <w:rPr>
                <w:sz w:val="23"/>
                <w:szCs w:val="23"/>
              </w:rPr>
              <w:t>Рабочей программой дисциплины не предусмотрено.</w:t>
            </w:r>
          </w:p>
        </w:tc>
      </w:tr>
    </w:tbl>
    <w:p w14:paraId="586F3A9D" w14:textId="77777777" w:rsidR="00DA5774" w:rsidRPr="00EC0029" w:rsidRDefault="00DA5774" w:rsidP="00DA5774">
      <w:pPr>
        <w:spacing w:after="0" w:line="240" w:lineRule="auto"/>
        <w:jc w:val="center"/>
        <w:rPr>
          <w:rFonts w:ascii="Times New Roman" w:hAnsi="Times New Roman"/>
          <w:b/>
          <w:sz w:val="28"/>
          <w:szCs w:val="28"/>
        </w:rPr>
      </w:pPr>
    </w:p>
    <w:p w14:paraId="3E287C8A" w14:textId="77777777" w:rsidR="00DA5774" w:rsidRPr="00EC0029" w:rsidRDefault="00DA5774" w:rsidP="00DA5774">
      <w:pPr>
        <w:pStyle w:val="2"/>
        <w:jc w:val="center"/>
        <w:rPr>
          <w:rFonts w:ascii="Times New Roman" w:hAnsi="Times New Roman" w:cs="Times New Roman"/>
          <w:b/>
          <w:color w:val="auto"/>
          <w:sz w:val="28"/>
          <w:szCs w:val="28"/>
        </w:rPr>
      </w:pPr>
      <w:bookmarkStart w:id="39" w:name="_Toc82187018"/>
      <w:bookmarkStart w:id="40" w:name="_Toc201582980"/>
      <w:bookmarkStart w:id="41" w:name="_Toc201583052"/>
      <w:bookmarkStart w:id="42" w:name="_Toc201583141"/>
      <w:r w:rsidRPr="00EC0029">
        <w:rPr>
          <w:rFonts w:ascii="Times New Roman" w:hAnsi="Times New Roman" w:cs="Times New Roman"/>
          <w:b/>
          <w:color w:val="auto"/>
          <w:sz w:val="28"/>
          <w:szCs w:val="28"/>
        </w:rPr>
        <w:t>1.5 Самостоятельная работа обучающегося</w:t>
      </w:r>
      <w:bookmarkEnd w:id="39"/>
      <w:bookmarkEnd w:id="40"/>
      <w:bookmarkEnd w:id="41"/>
      <w:bookmarkEnd w:id="42"/>
    </w:p>
    <w:p w14:paraId="323E9C5D" w14:textId="77777777" w:rsidR="00DA5774" w:rsidRPr="00EC0029" w:rsidRDefault="00DA5774" w:rsidP="00DA5774"/>
    <w:tbl>
      <w:tblPr>
        <w:tblStyle w:val="a4"/>
        <w:tblW w:w="5000" w:type="pct"/>
        <w:tblLook w:val="04A0" w:firstRow="1" w:lastRow="0" w:firstColumn="1" w:lastColumn="0" w:noHBand="0" w:noVBand="1"/>
      </w:tblPr>
      <w:tblGrid>
        <w:gridCol w:w="4785"/>
        <w:gridCol w:w="4786"/>
      </w:tblGrid>
      <w:tr w:rsidR="00DA5774" w:rsidRPr="00EC0029" w14:paraId="489EBE2C" w14:textId="77777777" w:rsidTr="00A625BF">
        <w:tc>
          <w:tcPr>
            <w:tcW w:w="2500" w:type="pct"/>
          </w:tcPr>
          <w:p w14:paraId="27017AA5" w14:textId="77777777" w:rsidR="00DA5774" w:rsidRPr="00EC0029" w:rsidRDefault="00DA5774" w:rsidP="00A625BF">
            <w:pPr>
              <w:jc w:val="center"/>
              <w:rPr>
                <w:rFonts w:ascii="Times New Roman" w:hAnsi="Times New Roman" w:cs="Times New Roman"/>
                <w:b/>
              </w:rPr>
            </w:pPr>
            <w:r w:rsidRPr="00EC0029">
              <w:rPr>
                <w:rFonts w:ascii="Times New Roman" w:hAnsi="Times New Roman" w:cs="Times New Roman"/>
                <w:b/>
              </w:rPr>
              <w:t>Наименования самостоятельной работы</w:t>
            </w:r>
          </w:p>
        </w:tc>
        <w:tc>
          <w:tcPr>
            <w:tcW w:w="2500" w:type="pct"/>
          </w:tcPr>
          <w:p w14:paraId="7ECAE421" w14:textId="77777777" w:rsidR="00DA5774" w:rsidRPr="00EC0029" w:rsidRDefault="00DA5774" w:rsidP="00A625BF">
            <w:pPr>
              <w:jc w:val="center"/>
              <w:rPr>
                <w:rFonts w:ascii="Times New Roman" w:hAnsi="Times New Roman" w:cs="Times New Roman"/>
                <w:b/>
              </w:rPr>
            </w:pPr>
            <w:r w:rsidRPr="00EC0029">
              <w:rPr>
                <w:rFonts w:ascii="Times New Roman" w:hAnsi="Times New Roman" w:cs="Times New Roman"/>
                <w:b/>
              </w:rPr>
              <w:t>Номера тем</w:t>
            </w:r>
          </w:p>
        </w:tc>
      </w:tr>
      <w:tr w:rsidR="00DA5774" w:rsidRPr="00EC0029" w14:paraId="119ADCDD" w14:textId="77777777" w:rsidTr="00A625BF">
        <w:tc>
          <w:tcPr>
            <w:tcW w:w="2500" w:type="pct"/>
          </w:tcPr>
          <w:p w14:paraId="0CF28550" w14:textId="77777777" w:rsidR="00DA5774" w:rsidRPr="00EC0029" w:rsidRDefault="00DA5774" w:rsidP="00A625BF">
            <w:pPr>
              <w:rPr>
                <w:rFonts w:ascii="Times New Roman" w:hAnsi="Times New Roman" w:cs="Times New Roman"/>
              </w:rPr>
            </w:pPr>
            <w:r w:rsidRPr="00EC0029">
              <w:rPr>
                <w:rFonts w:ascii="Times New Roman" w:hAnsi="Times New Roman" w:cs="Times New Roman"/>
              </w:rPr>
              <w:t>Выполнение расчетных, аналитических, расчетно-графических и др. заданий</w:t>
            </w:r>
          </w:p>
        </w:tc>
        <w:tc>
          <w:tcPr>
            <w:tcW w:w="2500" w:type="pct"/>
          </w:tcPr>
          <w:p w14:paraId="4EF1140C" w14:textId="77777777" w:rsidR="00DA5774" w:rsidRPr="00EC0029" w:rsidRDefault="00DA5774" w:rsidP="00A625BF">
            <w:pPr>
              <w:rPr>
                <w:rFonts w:ascii="Times New Roman" w:hAnsi="Times New Roman" w:cs="Times New Roman"/>
              </w:rPr>
            </w:pPr>
            <w:r w:rsidRPr="00EC0029">
              <w:rPr>
                <w:rFonts w:ascii="Times New Roman" w:hAnsi="Times New Roman" w:cs="Times New Roman"/>
                <w:lang w:val="en-US"/>
              </w:rPr>
              <w:t>1-4</w:t>
            </w:r>
          </w:p>
        </w:tc>
      </w:tr>
      <w:tr w:rsidR="00DA5774" w:rsidRPr="00EC0029" w14:paraId="5624E294" w14:textId="77777777" w:rsidTr="00A625BF">
        <w:tc>
          <w:tcPr>
            <w:tcW w:w="2500" w:type="pct"/>
          </w:tcPr>
          <w:p w14:paraId="7D17CF37" w14:textId="77777777" w:rsidR="00DA5774" w:rsidRPr="00EC0029" w:rsidRDefault="00DA5774" w:rsidP="00A625BF">
            <w:pPr>
              <w:rPr>
                <w:rFonts w:ascii="Times New Roman" w:hAnsi="Times New Roman" w:cs="Times New Roman"/>
                <w:lang w:val="en-US"/>
              </w:rPr>
            </w:pPr>
            <w:r w:rsidRPr="00EC0029">
              <w:rPr>
                <w:rFonts w:ascii="Times New Roman" w:hAnsi="Times New Roman" w:cs="Times New Roman"/>
                <w:lang w:val="en-US"/>
              </w:rPr>
              <w:t>Разработка индивидуальных/ групповых проектов</w:t>
            </w:r>
          </w:p>
        </w:tc>
        <w:tc>
          <w:tcPr>
            <w:tcW w:w="2500" w:type="pct"/>
          </w:tcPr>
          <w:p w14:paraId="15757562" w14:textId="77777777" w:rsidR="00DA5774" w:rsidRPr="00EC0029" w:rsidRDefault="00DA5774" w:rsidP="00A625BF">
            <w:pPr>
              <w:rPr>
                <w:rFonts w:ascii="Times New Roman" w:hAnsi="Times New Roman" w:cs="Times New Roman"/>
              </w:rPr>
            </w:pPr>
            <w:r w:rsidRPr="00EC0029">
              <w:rPr>
                <w:rFonts w:ascii="Times New Roman" w:hAnsi="Times New Roman" w:cs="Times New Roman"/>
                <w:lang w:val="en-US"/>
              </w:rPr>
              <w:t>2</w:t>
            </w:r>
          </w:p>
        </w:tc>
      </w:tr>
      <w:tr w:rsidR="00DA5774" w:rsidRPr="00EC0029" w14:paraId="019B0BF1" w14:textId="77777777" w:rsidTr="00A625BF">
        <w:tc>
          <w:tcPr>
            <w:tcW w:w="2500" w:type="pct"/>
          </w:tcPr>
          <w:p w14:paraId="60152786" w14:textId="77777777" w:rsidR="00DA5774" w:rsidRPr="00EC0029" w:rsidRDefault="00DA5774" w:rsidP="00A625BF">
            <w:pPr>
              <w:rPr>
                <w:rFonts w:ascii="Times New Roman" w:hAnsi="Times New Roman" w:cs="Times New Roman"/>
              </w:rPr>
            </w:pPr>
            <w:r w:rsidRPr="00EC0029">
              <w:rPr>
                <w:rFonts w:ascii="Times New Roman" w:hAnsi="Times New Roman" w:cs="Times New Roman"/>
              </w:rPr>
              <w:t>Подготовка к лекционным и практическим занятиям</w:t>
            </w:r>
          </w:p>
        </w:tc>
        <w:tc>
          <w:tcPr>
            <w:tcW w:w="2500" w:type="pct"/>
          </w:tcPr>
          <w:p w14:paraId="269A1EC4" w14:textId="77777777" w:rsidR="00DA5774" w:rsidRPr="00EC0029" w:rsidRDefault="00DA5774" w:rsidP="00A625BF">
            <w:pPr>
              <w:rPr>
                <w:rFonts w:ascii="Times New Roman" w:hAnsi="Times New Roman" w:cs="Times New Roman"/>
              </w:rPr>
            </w:pPr>
            <w:r w:rsidRPr="00EC0029">
              <w:rPr>
                <w:rFonts w:ascii="Times New Roman" w:hAnsi="Times New Roman" w:cs="Times New Roman"/>
                <w:lang w:val="en-US"/>
              </w:rPr>
              <w:t>1-4</w:t>
            </w:r>
          </w:p>
        </w:tc>
      </w:tr>
      <w:tr w:rsidR="00DA5774" w:rsidRPr="00EC0029" w14:paraId="5F82969C" w14:textId="77777777" w:rsidTr="00A625BF">
        <w:tc>
          <w:tcPr>
            <w:tcW w:w="2500" w:type="pct"/>
          </w:tcPr>
          <w:p w14:paraId="3425BBA6" w14:textId="77777777" w:rsidR="00DA5774" w:rsidRPr="00EC0029" w:rsidRDefault="00DA5774" w:rsidP="00A625BF">
            <w:pPr>
              <w:rPr>
                <w:rFonts w:ascii="Times New Roman" w:hAnsi="Times New Roman" w:cs="Times New Roman"/>
                <w:lang w:val="en-US"/>
              </w:rPr>
            </w:pPr>
            <w:r w:rsidRPr="00EC0029">
              <w:rPr>
                <w:rFonts w:ascii="Times New Roman" w:hAnsi="Times New Roman" w:cs="Times New Roman"/>
                <w:lang w:val="en-US"/>
              </w:rPr>
              <w:t>Решение профессиональных задач</w:t>
            </w:r>
          </w:p>
        </w:tc>
        <w:tc>
          <w:tcPr>
            <w:tcW w:w="2500" w:type="pct"/>
          </w:tcPr>
          <w:p w14:paraId="269C9165" w14:textId="77777777" w:rsidR="00DA5774" w:rsidRPr="00EC0029" w:rsidRDefault="00DA5774" w:rsidP="00A625BF">
            <w:pPr>
              <w:rPr>
                <w:rFonts w:ascii="Times New Roman" w:hAnsi="Times New Roman" w:cs="Times New Roman"/>
              </w:rPr>
            </w:pPr>
            <w:r w:rsidRPr="00EC0029">
              <w:rPr>
                <w:rFonts w:ascii="Times New Roman" w:hAnsi="Times New Roman" w:cs="Times New Roman"/>
                <w:lang w:val="en-US"/>
              </w:rPr>
              <w:t>1-4</w:t>
            </w:r>
          </w:p>
        </w:tc>
      </w:tr>
    </w:tbl>
    <w:p w14:paraId="2FD8C8BC" w14:textId="77777777" w:rsidR="00DA5774" w:rsidRPr="00EC0029" w:rsidRDefault="00DA5774" w:rsidP="00DA5774">
      <w:pPr>
        <w:jc w:val="both"/>
        <w:rPr>
          <w:rFonts w:ascii="Times New Roman" w:hAnsi="Times New Roman" w:cs="Times New Roman"/>
          <w:b/>
          <w:sz w:val="28"/>
          <w:szCs w:val="28"/>
        </w:rPr>
      </w:pPr>
    </w:p>
    <w:p w14:paraId="2A999F4D" w14:textId="77777777" w:rsidR="00DA5774" w:rsidRPr="00853C95" w:rsidRDefault="00DA5774" w:rsidP="00DA5774">
      <w:pPr>
        <w:pStyle w:val="2"/>
        <w:jc w:val="center"/>
        <w:rPr>
          <w:rFonts w:ascii="Times New Roman" w:hAnsi="Times New Roman" w:cs="Times New Roman"/>
          <w:b/>
          <w:color w:val="auto"/>
          <w:sz w:val="28"/>
          <w:szCs w:val="28"/>
        </w:rPr>
      </w:pPr>
      <w:bookmarkStart w:id="43" w:name="_Toc82187019"/>
      <w:bookmarkStart w:id="44" w:name="_Toc201582981"/>
      <w:bookmarkStart w:id="45" w:name="_Toc201583053"/>
      <w:bookmarkStart w:id="46" w:name="_Toc201583142"/>
      <w:r w:rsidRPr="00853C95">
        <w:rPr>
          <w:rFonts w:ascii="Times New Roman" w:hAnsi="Times New Roman" w:cs="Times New Roman"/>
          <w:b/>
          <w:color w:val="auto"/>
          <w:sz w:val="28"/>
          <w:szCs w:val="28"/>
        </w:rPr>
        <w:t xml:space="preserve">1.6 </w:t>
      </w:r>
      <w:bookmarkStart w:id="47" w:name="_Hlk69827873"/>
      <w:r w:rsidRPr="00853C95">
        <w:rPr>
          <w:rFonts w:ascii="Times New Roman" w:hAnsi="Times New Roman" w:cs="Times New Roman"/>
          <w:b/>
          <w:color w:val="auto"/>
          <w:sz w:val="28"/>
          <w:szCs w:val="28"/>
        </w:rPr>
        <w:t>Шкала оценивания результата</w:t>
      </w:r>
      <w:bookmarkEnd w:id="43"/>
      <w:bookmarkEnd w:id="44"/>
      <w:bookmarkEnd w:id="45"/>
      <w:bookmarkEnd w:id="46"/>
      <w:bookmarkEnd w:id="47"/>
    </w:p>
    <w:p w14:paraId="62811FFE" w14:textId="77777777" w:rsidR="00DA5774" w:rsidRPr="00142518" w:rsidRDefault="00DA5774" w:rsidP="00DA5774">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0EB53702" w14:textId="77777777" w:rsidR="00DA5774" w:rsidRPr="00142518" w:rsidRDefault="00DA5774" w:rsidP="00DA5774">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590BF223" w14:textId="77777777" w:rsidR="00DA5774" w:rsidRPr="00142518" w:rsidRDefault="00DA5774" w:rsidP="00DA5774">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3A54FB36" w14:textId="77777777" w:rsidR="00DA5774" w:rsidRPr="00142518" w:rsidRDefault="00DA5774" w:rsidP="00DA5774">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69361FEE" w14:textId="77777777" w:rsidR="00DA5774" w:rsidRPr="00142518" w:rsidRDefault="00DA5774" w:rsidP="00DA577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DA5774" w:rsidRPr="00142518" w14:paraId="52F01477" w14:textId="77777777" w:rsidTr="00A625BF">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C73DB14" w14:textId="77777777" w:rsidR="00DA5774" w:rsidRPr="00142518" w:rsidRDefault="00DA5774" w:rsidP="00A625B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3A88480" w14:textId="77777777" w:rsidR="00DA5774" w:rsidRPr="00142518" w:rsidRDefault="00DA5774" w:rsidP="00A625BF">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DA5774" w:rsidRPr="00142518" w14:paraId="27B30298" w14:textId="77777777" w:rsidTr="00A625BF">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F4DFDA2" w14:textId="77777777" w:rsidR="00DA5774" w:rsidRPr="00142518" w:rsidRDefault="00DA5774" w:rsidP="00A625B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0818FA" w14:textId="77777777" w:rsidR="00DA5774" w:rsidRPr="00142518" w:rsidRDefault="00DA5774" w:rsidP="00A625B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DA5774" w:rsidRPr="00142518" w14:paraId="7F960E79" w14:textId="77777777" w:rsidTr="00A625BF">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1977378B" w14:textId="77777777" w:rsidR="00DA5774" w:rsidRPr="00142518" w:rsidRDefault="00DA5774" w:rsidP="00A625B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0D9A9D6D" w14:textId="77777777" w:rsidR="00DA5774" w:rsidRPr="00142518" w:rsidRDefault="00DA5774" w:rsidP="00A625B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DA5774" w:rsidRPr="00142518" w14:paraId="3D94643D" w14:textId="77777777" w:rsidTr="00A625BF">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AB63AC8" w14:textId="77777777" w:rsidR="00DA5774" w:rsidRPr="00142518" w:rsidRDefault="00DA5774" w:rsidP="00A625B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7BF9EA09" w14:textId="77777777" w:rsidR="00DA5774" w:rsidRPr="00142518" w:rsidRDefault="00DA5774" w:rsidP="00A625B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DA5774" w:rsidRPr="00142518" w14:paraId="042534B1" w14:textId="77777777" w:rsidTr="00A625BF">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0D65380" w14:textId="77777777" w:rsidR="00DA5774" w:rsidRPr="00142518" w:rsidRDefault="00DA5774" w:rsidP="00A625B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94E1916" w14:textId="77777777" w:rsidR="00DA5774" w:rsidRPr="00142518" w:rsidRDefault="00DA5774" w:rsidP="00A625B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2263251F" w14:textId="77777777" w:rsidR="00DA5774" w:rsidRDefault="00DA5774" w:rsidP="00DA5774">
      <w:pPr>
        <w:rPr>
          <w:rFonts w:ascii="Times New Roman" w:hAnsi="Times New Roman" w:cs="Times New Roman"/>
          <w:b/>
          <w:sz w:val="28"/>
          <w:szCs w:val="28"/>
        </w:rPr>
      </w:pPr>
    </w:p>
    <w:p w14:paraId="5093E04A" w14:textId="77777777" w:rsidR="00DA5774" w:rsidRPr="00142518" w:rsidRDefault="00DA5774" w:rsidP="00DA5774">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DA5774" w:rsidRPr="00142518" w14:paraId="78644710" w14:textId="77777777" w:rsidTr="00A625BF">
        <w:trPr>
          <w:trHeight w:val="521"/>
        </w:trPr>
        <w:tc>
          <w:tcPr>
            <w:tcW w:w="903" w:type="pct"/>
          </w:tcPr>
          <w:p w14:paraId="54106267" w14:textId="77777777" w:rsidR="00DA5774" w:rsidRPr="00142518" w:rsidRDefault="00DA5774" w:rsidP="00A625B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139BFC5C" w14:textId="77777777" w:rsidR="00DA5774" w:rsidRPr="00142518" w:rsidRDefault="00DA5774" w:rsidP="00A625B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622D2153" w14:textId="77777777" w:rsidR="00DA5774" w:rsidRPr="00142518" w:rsidRDefault="00DA5774" w:rsidP="00A625B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DA5774" w:rsidRPr="00142518" w14:paraId="6669B753" w14:textId="77777777" w:rsidTr="00A625BF">
        <w:trPr>
          <w:trHeight w:val="522"/>
        </w:trPr>
        <w:tc>
          <w:tcPr>
            <w:tcW w:w="903" w:type="pct"/>
          </w:tcPr>
          <w:p w14:paraId="3A072FD1" w14:textId="77777777" w:rsidR="00DA5774" w:rsidRPr="00142518" w:rsidRDefault="00DA5774" w:rsidP="00A625B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40C23A45" w14:textId="77777777" w:rsidR="00DA5774" w:rsidRPr="00142518" w:rsidRDefault="00DA5774" w:rsidP="00A625B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6423EA2" w14:textId="77777777" w:rsidR="00DA5774" w:rsidRPr="00142518" w:rsidRDefault="00DA5774" w:rsidP="00A625B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DA5774" w:rsidRPr="00142518" w14:paraId="480DBBD3" w14:textId="77777777" w:rsidTr="00A625BF">
        <w:trPr>
          <w:trHeight w:val="661"/>
        </w:trPr>
        <w:tc>
          <w:tcPr>
            <w:tcW w:w="903" w:type="pct"/>
          </w:tcPr>
          <w:p w14:paraId="00AAC957" w14:textId="77777777" w:rsidR="00DA5774" w:rsidRPr="00142518" w:rsidRDefault="00DA5774" w:rsidP="00A625B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32FACE72" w14:textId="77777777" w:rsidR="00DA5774" w:rsidRPr="00142518" w:rsidRDefault="00DA5774" w:rsidP="00A625B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5ACEBBF6" w14:textId="77777777" w:rsidR="00DA5774" w:rsidRPr="00142518" w:rsidRDefault="00DA5774" w:rsidP="00A625B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DA5774" w:rsidRPr="00CA0A1D" w14:paraId="04613107" w14:textId="77777777" w:rsidTr="00A625BF">
        <w:trPr>
          <w:trHeight w:val="800"/>
        </w:trPr>
        <w:tc>
          <w:tcPr>
            <w:tcW w:w="903" w:type="pct"/>
          </w:tcPr>
          <w:p w14:paraId="51EB5BA7" w14:textId="77777777" w:rsidR="00DA5774" w:rsidRPr="00142518" w:rsidRDefault="00DA5774" w:rsidP="00A625B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4D27F2E1" w14:textId="77777777" w:rsidR="00DA5774" w:rsidRPr="00142518" w:rsidRDefault="00DA5774" w:rsidP="00A625B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109D7A15" w14:textId="77777777" w:rsidR="00DA5774" w:rsidRPr="00CA0A1D" w:rsidRDefault="00DA5774" w:rsidP="00A625BF">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1FA29244" w14:textId="77777777" w:rsidR="00DA5774" w:rsidRPr="0018274C" w:rsidRDefault="00DA5774" w:rsidP="00DA5774">
      <w:pPr>
        <w:ind w:firstLine="708"/>
        <w:jc w:val="both"/>
        <w:rPr>
          <w:rFonts w:ascii="Times New Roman" w:hAnsi="Times New Roman" w:cs="Times New Roman"/>
          <w:sz w:val="24"/>
          <w:szCs w:val="28"/>
        </w:rPr>
      </w:pPr>
    </w:p>
    <w:p w14:paraId="3AD20170" w14:textId="77777777" w:rsidR="00DA5774" w:rsidRPr="007E6725" w:rsidRDefault="00DA5774" w:rsidP="00DA5774">
      <w:pPr>
        <w:jc w:val="both"/>
        <w:rPr>
          <w:rFonts w:ascii="Times New Roman" w:hAnsi="Times New Roman" w:cs="Times New Roman"/>
          <w:b/>
          <w:sz w:val="28"/>
          <w:szCs w:val="28"/>
        </w:rPr>
      </w:pPr>
    </w:p>
    <w:p w14:paraId="7E2E33EE" w14:textId="77777777" w:rsidR="002C735C" w:rsidRPr="007E6725" w:rsidRDefault="002C735C" w:rsidP="002718E2">
      <w:pPr>
        <w:pStyle w:val="Style214"/>
        <w:ind w:firstLine="709"/>
        <w:rPr>
          <w:sz w:val="28"/>
          <w:szCs w:val="28"/>
        </w:rPr>
      </w:pPr>
    </w:p>
    <w:sectPr w:rsidR="002C735C"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A22543" w14:textId="77777777" w:rsidR="0059483E" w:rsidRDefault="0059483E" w:rsidP="00315CA6">
      <w:pPr>
        <w:spacing w:after="0" w:line="240" w:lineRule="auto"/>
      </w:pPr>
      <w:r>
        <w:separator/>
      </w:r>
    </w:p>
  </w:endnote>
  <w:endnote w:type="continuationSeparator" w:id="0">
    <w:p w14:paraId="46226DD4" w14:textId="77777777" w:rsidR="0059483E" w:rsidRDefault="0059483E"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8E4C51">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13F941" w14:textId="77777777" w:rsidR="0059483E" w:rsidRDefault="0059483E" w:rsidP="00315CA6">
      <w:pPr>
        <w:spacing w:after="0" w:line="240" w:lineRule="auto"/>
      </w:pPr>
      <w:r>
        <w:separator/>
      </w:r>
    </w:p>
  </w:footnote>
  <w:footnote w:type="continuationSeparator" w:id="0">
    <w:p w14:paraId="6B1B5D00" w14:textId="77777777" w:rsidR="0059483E" w:rsidRDefault="0059483E"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483E"/>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E4C51"/>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4A71"/>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A5774"/>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opac.unecon.ru/elibrary/2015/ucheb/%D0%93%D0%BE%D1%81%D1%83%D0%B4%D0%B0%D1%80%D1%81%D1%82%D0%B2%D0%B5%D0%BD%D0%BD%D0%B0%D1%8F%20%D1%84%D0%B8%D0%BD%D0%B0%D0%BD%D1%81%D0%BE%D0%B2%D0%B0%D1%8F%20%D0%BF%D0%BE%D0%BB%D0%B8%D1%82%D0%B8%D0%BA%D0%B0_20.pdf" TargetMode="External"/><Relationship Id="rId18"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s://urait.ru/bcode/511460"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5CC71-F66E-41E2-9DB9-13BBCEF58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3123</Words>
  <Characters>17805</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2026-02-04T14:22:00Z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